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CC" w:rsidRPr="00BB1866" w:rsidRDefault="00392CCC">
      <w:pPr>
        <w:jc w:val="center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LABOUR RELATIONS ACT, 1995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8579ED" w:rsidRDefault="00392CCC" w:rsidP="008579ED">
      <w:pPr>
        <w:jc w:val="center"/>
        <w:rPr>
          <w:rFonts w:ascii="Verdana" w:hAnsi="Verdana"/>
          <w:szCs w:val="24"/>
        </w:rPr>
      </w:pPr>
      <w:r w:rsidRPr="00BB1866">
        <w:rPr>
          <w:rFonts w:ascii="Verdana" w:hAnsi="Verdana"/>
          <w:b/>
          <w:szCs w:val="24"/>
        </w:rPr>
        <w:t>NOTICE TO RESPONDING PARTY AND/OR</w:t>
      </w:r>
      <w:r w:rsidR="008579ED">
        <w:rPr>
          <w:rFonts w:ascii="Verdana" w:hAnsi="Verdana"/>
          <w:b/>
          <w:szCs w:val="24"/>
        </w:rPr>
        <w:t xml:space="preserve"> </w:t>
      </w:r>
      <w:r w:rsidRPr="00BB1866">
        <w:rPr>
          <w:rFonts w:ascii="Verdana" w:hAnsi="Verdana"/>
          <w:b/>
          <w:szCs w:val="24"/>
        </w:rPr>
        <w:t>AFFECTED PARTY</w:t>
      </w:r>
      <w:r w:rsidRPr="00BB1866">
        <w:rPr>
          <w:rFonts w:ascii="Verdana" w:hAnsi="Verdana"/>
          <w:szCs w:val="24"/>
        </w:rPr>
        <w:t xml:space="preserve"> </w:t>
      </w:r>
      <w:r w:rsidRPr="00BB1866">
        <w:rPr>
          <w:rFonts w:ascii="Verdana" w:hAnsi="Verdana"/>
          <w:b/>
          <w:szCs w:val="24"/>
        </w:rPr>
        <w:t>OF</w:t>
      </w:r>
      <w:r w:rsidRPr="00BB1866">
        <w:rPr>
          <w:rFonts w:ascii="Verdana" w:hAnsi="Verdana"/>
          <w:szCs w:val="24"/>
        </w:rPr>
        <w:t xml:space="preserve"> </w:t>
      </w:r>
    </w:p>
    <w:p w:rsidR="008579ED" w:rsidRDefault="008579ED" w:rsidP="008579ED">
      <w:pPr>
        <w:jc w:val="center"/>
        <w:rPr>
          <w:rFonts w:ascii="Verdana" w:hAnsi="Verdana"/>
          <w:b/>
          <w:szCs w:val="24"/>
        </w:rPr>
      </w:pPr>
      <w:r w:rsidRPr="00560ECE">
        <w:rPr>
          <w:rFonts w:ascii="Verdana" w:hAnsi="Verdana"/>
          <w:b/>
          <w:szCs w:val="24"/>
        </w:rPr>
        <w:t>APPLICATION UNDER SECTION 1</w:t>
      </w:r>
      <w:r>
        <w:rPr>
          <w:rFonts w:ascii="Verdana" w:hAnsi="Verdana"/>
          <w:b/>
          <w:szCs w:val="24"/>
        </w:rPr>
        <w:t>27(3)</w:t>
      </w:r>
      <w:r w:rsidRPr="00560ECE">
        <w:rPr>
          <w:rFonts w:ascii="Verdana" w:hAnsi="Verdana"/>
          <w:b/>
          <w:szCs w:val="24"/>
        </w:rPr>
        <w:t xml:space="preserve"> OF THE ACT</w:t>
      </w:r>
    </w:p>
    <w:p w:rsidR="008579ED" w:rsidRDefault="008579ED" w:rsidP="008579ED">
      <w:pPr>
        <w:jc w:val="center"/>
        <w:rPr>
          <w:rFonts w:ascii="Verdana" w:hAnsi="Verdana"/>
          <w:b/>
          <w:szCs w:val="24"/>
        </w:rPr>
      </w:pPr>
      <w:bookmarkStart w:id="0" w:name="_Hlk13121054"/>
      <w:r>
        <w:rPr>
          <w:rFonts w:ascii="Verdana" w:hAnsi="Verdana"/>
          <w:b/>
          <w:szCs w:val="24"/>
        </w:rPr>
        <w:t xml:space="preserve">(REDEFINITION OF BARGAINING UNIT AFFECTED </w:t>
      </w:r>
    </w:p>
    <w:p w:rsidR="008579ED" w:rsidRPr="00560ECE" w:rsidRDefault="008579ED" w:rsidP="008579ED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BY SECTION 127(2) OF THE ACT)</w:t>
      </w:r>
    </w:p>
    <w:bookmarkEnd w:id="0"/>
    <w:p w:rsidR="00392CCC" w:rsidRPr="00FE1309" w:rsidRDefault="00392CCC" w:rsidP="008579ED">
      <w:pPr>
        <w:jc w:val="center"/>
        <w:rPr>
          <w:rFonts w:ascii="Verdana" w:hAnsi="Verdana"/>
          <w:szCs w:val="24"/>
          <w:lang w:val="en-CA"/>
        </w:rPr>
      </w:pPr>
    </w:p>
    <w:p w:rsidR="00392CCC" w:rsidRPr="00BB1866" w:rsidRDefault="00392CCC">
      <w:pPr>
        <w:jc w:val="center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BEFORE THE ONTARIO LABOUR RELATIONS BOARD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b/>
          <w:szCs w:val="24"/>
        </w:rPr>
      </w:pPr>
      <w:r w:rsidRPr="00BB1866">
        <w:rPr>
          <w:rFonts w:ascii="Verdana" w:hAnsi="Verdana"/>
          <w:b/>
          <w:szCs w:val="24"/>
        </w:rPr>
        <w:t>Between: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right"/>
        <w:rPr>
          <w:rFonts w:ascii="Verdana" w:hAnsi="Verdana"/>
          <w:b/>
          <w:szCs w:val="24"/>
        </w:rPr>
      </w:pPr>
      <w:r w:rsidRPr="00BB1866">
        <w:rPr>
          <w:rFonts w:ascii="Verdana" w:hAnsi="Verdana"/>
          <w:b/>
          <w:szCs w:val="24"/>
        </w:rPr>
        <w:t>Applicant,</w:t>
      </w:r>
    </w:p>
    <w:p w:rsidR="00392CCC" w:rsidRPr="00BB1866" w:rsidRDefault="00392CCC">
      <w:pPr>
        <w:jc w:val="center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noBreakHyphen/>
        <w:t xml:space="preserve"> and </w:t>
      </w:r>
      <w:r w:rsidRPr="00BB1866">
        <w:rPr>
          <w:rFonts w:ascii="Verdana" w:hAnsi="Verdana"/>
          <w:szCs w:val="24"/>
        </w:rPr>
        <w:noBreakHyphen/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right"/>
        <w:rPr>
          <w:rFonts w:ascii="Verdana" w:hAnsi="Verdana"/>
          <w:b/>
          <w:szCs w:val="24"/>
        </w:rPr>
      </w:pPr>
      <w:r w:rsidRPr="00BB1866">
        <w:rPr>
          <w:rFonts w:ascii="Verdana" w:hAnsi="Verdana"/>
          <w:b/>
          <w:szCs w:val="24"/>
        </w:rPr>
        <w:t>Responding Party.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b/>
          <w:szCs w:val="24"/>
        </w:rPr>
      </w:pPr>
      <w:r w:rsidRPr="00BB1866">
        <w:rPr>
          <w:rFonts w:ascii="Verdana" w:hAnsi="Verdana"/>
          <w:b/>
          <w:szCs w:val="24"/>
        </w:rPr>
        <w:t>TO THE RESPONDING PARTY AND/OR AFFECTED PARTY: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 w:rsidP="0057196C">
      <w:pPr>
        <w:ind w:left="720" w:hanging="72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1.</w:t>
      </w:r>
      <w:r w:rsidRPr="00BB1866">
        <w:rPr>
          <w:rFonts w:ascii="Verdana" w:hAnsi="Verdana"/>
          <w:szCs w:val="24"/>
        </w:rPr>
        <w:tab/>
        <w:t>The applicant has initiated an application with the Ontario Labour Relations Board under Section 127</w:t>
      </w:r>
      <w:r w:rsidR="0089279B">
        <w:rPr>
          <w:rFonts w:ascii="Verdana" w:hAnsi="Verdana"/>
          <w:szCs w:val="24"/>
        </w:rPr>
        <w:t>(3)</w:t>
      </w:r>
      <w:r w:rsidRPr="00BB1866">
        <w:rPr>
          <w:rFonts w:ascii="Verdana" w:hAnsi="Verdana"/>
          <w:szCs w:val="24"/>
        </w:rPr>
        <w:t xml:space="preserve"> of the Labour Relations Act.</w:t>
      </w:r>
      <w:r w:rsidR="0057196C">
        <w:rPr>
          <w:rFonts w:ascii="Verdana" w:hAnsi="Verdana"/>
          <w:szCs w:val="24"/>
        </w:rPr>
        <w:t xml:space="preserve"> </w:t>
      </w:r>
      <w:r w:rsidRPr="00BB1866">
        <w:rPr>
          <w:rFonts w:ascii="Verdana" w:hAnsi="Verdana"/>
          <w:b/>
          <w:szCs w:val="24"/>
        </w:rPr>
        <w:t>A copy of that application is enclosed.</w:t>
      </w:r>
      <w:r w:rsidRPr="00BB1866">
        <w:rPr>
          <w:rFonts w:ascii="Verdana" w:hAnsi="Verdana"/>
          <w:szCs w:val="24"/>
        </w:rPr>
        <w:t xml:space="preserve">  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4F5441" w:rsidRDefault="004F5441">
      <w:pPr>
        <w:ind w:left="72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  <w:t xml:space="preserve">This Notice and other material are being sent to you because you are the Responding Party or because you have been identified in paragraph 2 of the application or response as a person who may be affected by the application.  </w:t>
      </w:r>
    </w:p>
    <w:p w:rsidR="004F5441" w:rsidRDefault="004F5441">
      <w:pPr>
        <w:ind w:left="720" w:hanging="720"/>
        <w:jc w:val="both"/>
        <w:rPr>
          <w:rFonts w:ascii="Verdana" w:hAnsi="Verdana"/>
          <w:b/>
          <w:szCs w:val="24"/>
        </w:rPr>
      </w:pPr>
    </w:p>
    <w:p w:rsidR="00392CCC" w:rsidRDefault="004F5441">
      <w:pPr>
        <w:ind w:left="720" w:hanging="720"/>
        <w:jc w:val="both"/>
        <w:rPr>
          <w:rFonts w:ascii="Verdana" w:hAnsi="Verdana"/>
          <w:b/>
          <w:szCs w:val="24"/>
        </w:rPr>
      </w:pPr>
      <w:r w:rsidRPr="004F5441">
        <w:rPr>
          <w:rFonts w:ascii="Verdana" w:hAnsi="Verdana"/>
          <w:szCs w:val="24"/>
        </w:rPr>
        <w:t>3.</w:t>
      </w:r>
      <w:r w:rsidRPr="004F5441">
        <w:rPr>
          <w:rFonts w:ascii="Verdana" w:hAnsi="Verdana"/>
          <w:szCs w:val="24"/>
        </w:rPr>
        <w:tab/>
      </w:r>
      <w:r w:rsidR="00392CCC" w:rsidRPr="00BB1866">
        <w:rPr>
          <w:rFonts w:ascii="Verdana" w:hAnsi="Verdana"/>
          <w:b/>
          <w:szCs w:val="24"/>
        </w:rPr>
        <w:t>An application under the Labour Relations Act is a legal proceeding and may affect your legal rights and</w:t>
      </w:r>
      <w:r w:rsidR="00392CCC" w:rsidRPr="00BB1866">
        <w:rPr>
          <w:rFonts w:ascii="Verdana" w:hAnsi="Verdana"/>
          <w:szCs w:val="24"/>
        </w:rPr>
        <w:t xml:space="preserve"> </w:t>
      </w:r>
      <w:r w:rsidR="00392CCC" w:rsidRPr="00BB1866">
        <w:rPr>
          <w:rFonts w:ascii="Verdana" w:hAnsi="Verdana"/>
          <w:b/>
          <w:szCs w:val="24"/>
        </w:rPr>
        <w:t>obligations.  You may wish to seek legal advice</w:t>
      </w:r>
      <w:r w:rsidR="00392CCC" w:rsidRPr="00BB1866">
        <w:rPr>
          <w:rFonts w:ascii="Verdana" w:hAnsi="Verdana"/>
          <w:szCs w:val="24"/>
        </w:rPr>
        <w:t xml:space="preserve"> </w:t>
      </w:r>
      <w:r w:rsidR="00392CCC" w:rsidRPr="00BB1866">
        <w:rPr>
          <w:rFonts w:ascii="Verdana" w:hAnsi="Verdana"/>
          <w:b/>
          <w:szCs w:val="24"/>
        </w:rPr>
        <w:t>immediately.</w:t>
      </w:r>
    </w:p>
    <w:p w:rsidR="004F5441" w:rsidRDefault="004F5441">
      <w:pPr>
        <w:ind w:left="720" w:hanging="720"/>
        <w:jc w:val="both"/>
        <w:rPr>
          <w:rFonts w:ascii="Verdana" w:hAnsi="Verdana"/>
          <w:b/>
          <w:szCs w:val="24"/>
        </w:rPr>
      </w:pPr>
    </w:p>
    <w:p w:rsidR="004F5441" w:rsidRPr="004F5441" w:rsidRDefault="004F5441" w:rsidP="004F5441">
      <w:pPr>
        <w:ind w:left="720" w:hanging="720"/>
        <w:jc w:val="both"/>
        <w:rPr>
          <w:rFonts w:ascii="Verdana" w:hAnsi="Verdana"/>
          <w:szCs w:val="24"/>
        </w:rPr>
      </w:pPr>
      <w:r w:rsidRPr="004F5441">
        <w:rPr>
          <w:rFonts w:ascii="Verdana" w:hAnsi="Verdana"/>
          <w:szCs w:val="24"/>
        </w:rPr>
        <w:t>4.</w:t>
      </w:r>
      <w:r w:rsidRPr="004F5441">
        <w:rPr>
          <w:rFonts w:ascii="Verdana" w:hAnsi="Verdana"/>
          <w:szCs w:val="24"/>
        </w:rPr>
        <w:tab/>
        <w:t>You should carefully read the Board’s Rules of Procedure, which describe how a response/intervention must be delivered and filed with the Board, what information must be provided and the time limits that apply.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4F5441" w:rsidRDefault="004F5441">
      <w:pPr>
        <w:ind w:left="720" w:hanging="720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>5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</w:r>
      <w:r w:rsidR="00392CCC" w:rsidRPr="00BB1866">
        <w:rPr>
          <w:rFonts w:ascii="Verdana" w:hAnsi="Verdana"/>
          <w:b/>
          <w:szCs w:val="24"/>
        </w:rPr>
        <w:t>IF YOU ARE THE</w:t>
      </w:r>
      <w:r w:rsidR="00392CCC" w:rsidRPr="00BB1866">
        <w:rPr>
          <w:rFonts w:ascii="Verdana" w:hAnsi="Verdana"/>
          <w:szCs w:val="24"/>
        </w:rPr>
        <w:t xml:space="preserve"> </w:t>
      </w:r>
      <w:r w:rsidR="00392CCC" w:rsidRPr="00BB1866">
        <w:rPr>
          <w:rFonts w:ascii="Verdana" w:hAnsi="Verdana"/>
          <w:b/>
          <w:szCs w:val="24"/>
        </w:rPr>
        <w:t xml:space="preserve">RESPONDING </w:t>
      </w:r>
      <w:r w:rsidR="00392CCC" w:rsidRPr="0089279B">
        <w:rPr>
          <w:rFonts w:ascii="Verdana" w:hAnsi="Verdana"/>
          <w:b/>
          <w:szCs w:val="24"/>
        </w:rPr>
        <w:t>PARTY</w:t>
      </w:r>
      <w:r>
        <w:rPr>
          <w:rFonts w:ascii="Verdana" w:hAnsi="Verdana"/>
          <w:b/>
          <w:szCs w:val="24"/>
        </w:rPr>
        <w:t>:</w:t>
      </w:r>
    </w:p>
    <w:p w:rsidR="004F5441" w:rsidRPr="004F5441" w:rsidRDefault="004F5441" w:rsidP="004F5441">
      <w:pPr>
        <w:ind w:left="720" w:hanging="720"/>
        <w:jc w:val="both"/>
        <w:rPr>
          <w:rFonts w:ascii="Verdana" w:hAnsi="Verdana"/>
          <w:szCs w:val="24"/>
        </w:rPr>
      </w:pPr>
    </w:p>
    <w:p w:rsidR="004F5441" w:rsidRPr="004F5441" w:rsidRDefault="004F5441" w:rsidP="004F5441">
      <w:pPr>
        <w:pStyle w:val="insert"/>
        <w:jc w:val="both"/>
        <w:rPr>
          <w:sz w:val="24"/>
          <w:szCs w:val="24"/>
        </w:rPr>
      </w:pPr>
      <w:r w:rsidRPr="004F5441">
        <w:rPr>
          <w:sz w:val="24"/>
          <w:szCs w:val="24"/>
        </w:rPr>
        <w:lastRenderedPageBreak/>
        <w:t>Your response (</w:t>
      </w:r>
      <w:r w:rsidRPr="004F5441">
        <w:rPr>
          <w:b/>
          <w:sz w:val="24"/>
          <w:szCs w:val="24"/>
        </w:rPr>
        <w:t>Form A-</w:t>
      </w:r>
      <w:r>
        <w:rPr>
          <w:b/>
          <w:sz w:val="24"/>
          <w:szCs w:val="24"/>
        </w:rPr>
        <w:t>97</w:t>
      </w:r>
      <w:r w:rsidRPr="004F5441">
        <w:rPr>
          <w:sz w:val="24"/>
          <w:szCs w:val="24"/>
        </w:rPr>
        <w:t xml:space="preserve"> available at </w:t>
      </w:r>
      <w:hyperlink r:id="rId7" w:history="1">
        <w:r w:rsidRPr="004F5441">
          <w:rPr>
            <w:rStyle w:val="Hyperlink"/>
            <w:sz w:val="24"/>
            <w:szCs w:val="24"/>
          </w:rPr>
          <w:t>http://www.olrb.gov.on.ca/</w:t>
        </w:r>
      </w:hyperlink>
      <w:r w:rsidRPr="004F5441">
        <w:rPr>
          <w:sz w:val="24"/>
          <w:szCs w:val="24"/>
        </w:rPr>
        <w:t xml:space="preserve"> or at the Board’s offices) must be filed with the Board no later than </w:t>
      </w:r>
      <w:r w:rsidRPr="004F5441">
        <w:rPr>
          <w:b/>
          <w:sz w:val="24"/>
          <w:szCs w:val="24"/>
        </w:rPr>
        <w:t>10 days</w:t>
      </w:r>
      <w:r w:rsidRPr="004F5441">
        <w:rPr>
          <w:sz w:val="24"/>
          <w:szCs w:val="24"/>
        </w:rPr>
        <w:t xml:space="preserve"> after the application was delivered to you.</w:t>
      </w:r>
    </w:p>
    <w:p w:rsidR="004F5441" w:rsidRPr="004F5441" w:rsidRDefault="004F5441" w:rsidP="004F5441">
      <w:pPr>
        <w:pStyle w:val="insert"/>
        <w:ind w:left="1094" w:hanging="547"/>
        <w:jc w:val="both"/>
        <w:rPr>
          <w:sz w:val="24"/>
          <w:szCs w:val="24"/>
        </w:rPr>
      </w:pPr>
      <w:r w:rsidRPr="004F5441">
        <w:rPr>
          <w:b/>
          <w:sz w:val="24"/>
          <w:szCs w:val="24"/>
        </w:rPr>
        <w:t>Before</w:t>
      </w:r>
      <w:r w:rsidRPr="004F5441">
        <w:rPr>
          <w:sz w:val="24"/>
          <w:szCs w:val="24"/>
        </w:rPr>
        <w:t xml:space="preserve"> filing your response with the Board, you must deliver a copy of it (including all documents you are filing with it) to each Applicant, Responding Party and Affected Party named in the application and to each Affected Party named in a</w:t>
      </w:r>
      <w:r w:rsidR="009729DF">
        <w:rPr>
          <w:sz w:val="24"/>
          <w:szCs w:val="24"/>
        </w:rPr>
        <w:t>ny</w:t>
      </w:r>
      <w:r w:rsidRPr="004F5441">
        <w:rPr>
          <w:sz w:val="24"/>
          <w:szCs w:val="24"/>
        </w:rPr>
        <w:t xml:space="preserve"> response/intervention filed by another party.  If you are naming any additional Affected Party in your response, you must provide them with a copy of the application (including all documents filed with it), your response (including all documents you are filing with it) and this notice.  </w:t>
      </w:r>
    </w:p>
    <w:p w:rsidR="00127B20" w:rsidRPr="00127B20" w:rsidRDefault="00127B20" w:rsidP="009729DF">
      <w:pPr>
        <w:pStyle w:val="insert"/>
        <w:jc w:val="both"/>
        <w:rPr>
          <w:sz w:val="24"/>
          <w:szCs w:val="24"/>
          <w:lang w:val="en-CA" w:eastAsia="en-CA"/>
        </w:rPr>
      </w:pPr>
      <w:r w:rsidRPr="00127B20">
        <w:rPr>
          <w:sz w:val="24"/>
          <w:szCs w:val="24"/>
          <w:lang w:val="en-CA" w:eastAsia="en-CA"/>
        </w:rPr>
        <w:t>Your response may be delivered to the other parties in accordance with Rule 6.4 of the Board’s Rules of Procedure</w:t>
      </w:r>
      <w:r>
        <w:rPr>
          <w:sz w:val="24"/>
          <w:szCs w:val="24"/>
          <w:lang w:val="en-CA" w:eastAsia="en-CA"/>
        </w:rPr>
        <w:t>.</w:t>
      </w:r>
      <w:r w:rsidRPr="00127B20">
        <w:rPr>
          <w:sz w:val="24"/>
          <w:szCs w:val="24"/>
          <w:lang w:val="en-CA" w:eastAsia="en-CA"/>
        </w:rPr>
        <w:t xml:space="preserve"> </w:t>
      </w:r>
    </w:p>
    <w:p w:rsidR="004F5441" w:rsidRPr="004F5441" w:rsidRDefault="004F5441" w:rsidP="004F5441">
      <w:pPr>
        <w:pStyle w:val="insert"/>
        <w:jc w:val="both"/>
        <w:rPr>
          <w:sz w:val="24"/>
          <w:szCs w:val="24"/>
        </w:rPr>
      </w:pPr>
      <w:r w:rsidRPr="004F5441">
        <w:rPr>
          <w:sz w:val="24"/>
          <w:szCs w:val="24"/>
        </w:rPr>
        <w:t xml:space="preserve">You may </w:t>
      </w:r>
      <w:r w:rsidRPr="004F5441">
        <w:rPr>
          <w:b/>
          <w:sz w:val="24"/>
          <w:szCs w:val="24"/>
        </w:rPr>
        <w:t>then file your response with the Board</w:t>
      </w:r>
      <w:r w:rsidRPr="004F5441">
        <w:rPr>
          <w:sz w:val="24"/>
          <w:szCs w:val="24"/>
        </w:rPr>
        <w:t xml:space="preserve"> by any method, except fax, e</w:t>
      </w:r>
      <w:r w:rsidRPr="004F5441">
        <w:rPr>
          <w:sz w:val="24"/>
          <w:szCs w:val="24"/>
        </w:rPr>
        <w:noBreakHyphen/>
        <w:t>mail or registered mail.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7D46C1" w:rsidRDefault="00643414">
      <w:pPr>
        <w:ind w:left="72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6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</w:r>
      <w:r w:rsidR="00392CCC" w:rsidRPr="00BB1866">
        <w:rPr>
          <w:rFonts w:ascii="Verdana" w:hAnsi="Verdana"/>
          <w:b/>
          <w:szCs w:val="24"/>
        </w:rPr>
        <w:t>IF YOU HAVE BEEN NAMED AS A PARTY WHO MAY BE  AFFECTED BY THE APPLICATION</w:t>
      </w:r>
      <w:r w:rsidR="00392CCC" w:rsidRPr="00BB1866">
        <w:rPr>
          <w:rFonts w:ascii="Verdana" w:hAnsi="Verdana"/>
          <w:szCs w:val="24"/>
        </w:rPr>
        <w:t>, and if you choose to participate in this</w:t>
      </w:r>
      <w:r w:rsidR="007D46C1">
        <w:rPr>
          <w:rFonts w:ascii="Verdana" w:hAnsi="Verdana"/>
          <w:szCs w:val="24"/>
        </w:rPr>
        <w:t xml:space="preserve"> proceeding:</w:t>
      </w:r>
    </w:p>
    <w:p w:rsidR="007D46C1" w:rsidRPr="007D46C1" w:rsidRDefault="007D46C1">
      <w:pPr>
        <w:ind w:left="720" w:hanging="720"/>
        <w:jc w:val="both"/>
        <w:rPr>
          <w:rFonts w:ascii="Verdana" w:hAnsi="Verdana"/>
          <w:szCs w:val="24"/>
        </w:rPr>
      </w:pPr>
    </w:p>
    <w:p w:rsidR="007D46C1" w:rsidRPr="007D46C1" w:rsidRDefault="007D46C1" w:rsidP="007D46C1">
      <w:pPr>
        <w:pStyle w:val="insertinsert"/>
        <w:ind w:left="1094" w:hanging="547"/>
        <w:jc w:val="both"/>
        <w:rPr>
          <w:sz w:val="24"/>
          <w:szCs w:val="24"/>
        </w:rPr>
      </w:pPr>
      <w:r w:rsidRPr="007D46C1">
        <w:rPr>
          <w:sz w:val="24"/>
          <w:szCs w:val="24"/>
        </w:rPr>
        <w:t>Your intervention (</w:t>
      </w:r>
      <w:r w:rsidRPr="007D46C1">
        <w:rPr>
          <w:b/>
          <w:sz w:val="24"/>
          <w:szCs w:val="24"/>
        </w:rPr>
        <w:t>Form A-</w:t>
      </w:r>
      <w:r>
        <w:rPr>
          <w:b/>
          <w:sz w:val="24"/>
          <w:szCs w:val="24"/>
        </w:rPr>
        <w:t>97</w:t>
      </w:r>
      <w:r w:rsidRPr="007D46C1">
        <w:rPr>
          <w:b/>
          <w:sz w:val="24"/>
          <w:szCs w:val="24"/>
        </w:rPr>
        <w:t xml:space="preserve"> </w:t>
      </w:r>
      <w:r w:rsidRPr="007D46C1">
        <w:rPr>
          <w:sz w:val="24"/>
          <w:szCs w:val="24"/>
        </w:rPr>
        <w:t xml:space="preserve">available at </w:t>
      </w:r>
      <w:hyperlink r:id="rId8" w:history="1">
        <w:r w:rsidRPr="007D46C1">
          <w:rPr>
            <w:rStyle w:val="Hyperlink"/>
            <w:sz w:val="24"/>
            <w:szCs w:val="24"/>
          </w:rPr>
          <w:t>http://www.olrb.gov.on.ca/</w:t>
        </w:r>
      </w:hyperlink>
      <w:r w:rsidRPr="007D46C1">
        <w:rPr>
          <w:sz w:val="24"/>
          <w:szCs w:val="24"/>
        </w:rPr>
        <w:t xml:space="preserve"> or at the Board’s offices) must be filed with the Board no later than </w:t>
      </w:r>
      <w:r w:rsidRPr="007D46C1">
        <w:rPr>
          <w:b/>
          <w:sz w:val="24"/>
          <w:szCs w:val="24"/>
        </w:rPr>
        <w:t>10  days</w:t>
      </w:r>
      <w:r w:rsidRPr="007D46C1">
        <w:rPr>
          <w:sz w:val="24"/>
          <w:szCs w:val="24"/>
        </w:rPr>
        <w:t xml:space="preserve"> after the application was delivered to you.</w:t>
      </w:r>
    </w:p>
    <w:p w:rsidR="007D46C1" w:rsidRPr="007D46C1" w:rsidRDefault="007D46C1" w:rsidP="007D46C1">
      <w:pPr>
        <w:pStyle w:val="insertinsert"/>
        <w:ind w:left="1094" w:hanging="547"/>
        <w:jc w:val="both"/>
        <w:rPr>
          <w:sz w:val="24"/>
          <w:szCs w:val="24"/>
        </w:rPr>
      </w:pPr>
      <w:r w:rsidRPr="007D46C1">
        <w:rPr>
          <w:b/>
          <w:sz w:val="24"/>
          <w:szCs w:val="24"/>
        </w:rPr>
        <w:t>Before</w:t>
      </w:r>
      <w:r w:rsidRPr="007D46C1">
        <w:rPr>
          <w:sz w:val="24"/>
          <w:szCs w:val="24"/>
        </w:rPr>
        <w:t xml:space="preserve"> filing your intervention with the Board, you must deliver a copy of it (including all documents you are filing with it) to each Applicant, Responding Party and Affected Party named in the application and to each Affected Party named in a</w:t>
      </w:r>
      <w:r w:rsidR="009729DF">
        <w:rPr>
          <w:sz w:val="24"/>
          <w:szCs w:val="24"/>
        </w:rPr>
        <w:t>ny</w:t>
      </w:r>
      <w:r w:rsidRPr="007D46C1">
        <w:rPr>
          <w:sz w:val="24"/>
          <w:szCs w:val="24"/>
        </w:rPr>
        <w:t xml:space="preserve"> response/intervention filed by another party.  If you are naming any additional Affected Party in your intervention, you must provide them with a copy of the application (including all documents filed with it), your intervention (including all documents you are filing with it) and this notice.</w:t>
      </w:r>
    </w:p>
    <w:p w:rsidR="00127B20" w:rsidRPr="00127B20" w:rsidRDefault="00127B20" w:rsidP="007D46C1">
      <w:pPr>
        <w:pStyle w:val="insertinsert"/>
        <w:ind w:left="1094" w:hanging="547"/>
        <w:jc w:val="both"/>
        <w:rPr>
          <w:b/>
          <w:sz w:val="24"/>
          <w:szCs w:val="24"/>
        </w:rPr>
      </w:pPr>
      <w:r w:rsidRPr="00127B20">
        <w:rPr>
          <w:sz w:val="24"/>
          <w:szCs w:val="24"/>
          <w:lang w:val="en-CA" w:eastAsia="en-CA"/>
        </w:rPr>
        <w:t>Your response may be delivered to the other parties in accordance with Rule 6.4 of the Board’s Rules of Procedure</w:t>
      </w:r>
      <w:r>
        <w:rPr>
          <w:sz w:val="24"/>
          <w:szCs w:val="24"/>
          <w:lang w:val="en-CA" w:eastAsia="en-CA"/>
        </w:rPr>
        <w:t>.</w:t>
      </w:r>
    </w:p>
    <w:p w:rsidR="007D46C1" w:rsidRPr="007D46C1" w:rsidRDefault="007D46C1" w:rsidP="007D46C1">
      <w:pPr>
        <w:pStyle w:val="insertinsert"/>
        <w:ind w:left="1094" w:hanging="547"/>
        <w:jc w:val="both"/>
        <w:rPr>
          <w:b/>
          <w:sz w:val="24"/>
          <w:szCs w:val="24"/>
        </w:rPr>
      </w:pPr>
      <w:r w:rsidRPr="007D46C1">
        <w:rPr>
          <w:sz w:val="24"/>
          <w:szCs w:val="24"/>
        </w:rPr>
        <w:t xml:space="preserve">You may </w:t>
      </w:r>
      <w:r w:rsidRPr="007D46C1">
        <w:rPr>
          <w:b/>
          <w:sz w:val="24"/>
          <w:szCs w:val="24"/>
        </w:rPr>
        <w:t>then file your intervention with the Board</w:t>
      </w:r>
      <w:r w:rsidRPr="007D46C1">
        <w:rPr>
          <w:sz w:val="24"/>
          <w:szCs w:val="24"/>
        </w:rPr>
        <w:t xml:space="preserve"> by any method, except fax, e</w:t>
      </w:r>
      <w:r w:rsidRPr="007D46C1">
        <w:rPr>
          <w:sz w:val="24"/>
          <w:szCs w:val="24"/>
        </w:rPr>
        <w:noBreakHyphen/>
        <w:t>mail or registered mail.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643414">
      <w:pPr>
        <w:ind w:left="72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7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  <w:t xml:space="preserve">Please note that periods of time referred to in this notice, in other Board forms and notices, and in the Board's Rules of Procedure do </w:t>
      </w:r>
      <w:r w:rsidR="00392CCC" w:rsidRPr="00BB1866">
        <w:rPr>
          <w:rFonts w:ascii="Verdana" w:hAnsi="Verdana"/>
          <w:szCs w:val="24"/>
          <w:u w:val="single"/>
        </w:rPr>
        <w:t>not</w:t>
      </w:r>
      <w:r w:rsidR="00392CCC" w:rsidRPr="00BB1866">
        <w:rPr>
          <w:rFonts w:ascii="Verdana" w:hAnsi="Verdana"/>
          <w:szCs w:val="24"/>
        </w:rPr>
        <w:t xml:space="preserve"> include weekends, statutory holidays, or any other day that the Board is closed.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643414">
      <w:pPr>
        <w:pStyle w:val="BodyTextInden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8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  <w:t>The Board's Rules of Procedure describe how a response must be filed with the Board, what information must be provided and the time limits that apply.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DD48F7" w:rsidRPr="00DD48F7" w:rsidRDefault="00392CCC" w:rsidP="00DD48F7">
      <w:pPr>
        <w:pStyle w:val="BodyTextIndent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ab/>
      </w:r>
      <w:r w:rsidR="00DD48F7" w:rsidRPr="00DD48F7">
        <w:rPr>
          <w:rFonts w:ascii="Verdana" w:hAnsi="Verdana"/>
          <w:b/>
          <w:szCs w:val="24"/>
        </w:rPr>
        <w:t>If you do not file your response/intervention and other required documentation in the way required by the Board's Rules of Procedure, the Board may not process your response/intervention and documents, and may decide the application without further notice to you.  Furthermore, you may be deemed to have accepted all the</w:t>
      </w:r>
      <w:bookmarkStart w:id="1" w:name="_GoBack"/>
      <w:bookmarkEnd w:id="1"/>
      <w:r w:rsidR="00DD48F7" w:rsidRPr="00DD48F7">
        <w:rPr>
          <w:rFonts w:ascii="Verdana" w:hAnsi="Verdana"/>
          <w:b/>
          <w:szCs w:val="24"/>
        </w:rPr>
        <w:t xml:space="preserve"> facts stated in the application.</w:t>
      </w:r>
    </w:p>
    <w:p w:rsidR="00DD48F7" w:rsidRDefault="00DD48F7" w:rsidP="00DD48F7">
      <w:pPr>
        <w:pStyle w:val="BodyTextIndent"/>
        <w:rPr>
          <w:rFonts w:ascii="Verdana" w:hAnsi="Verdana"/>
          <w:szCs w:val="24"/>
        </w:rPr>
      </w:pPr>
    </w:p>
    <w:p w:rsidR="00B30C35" w:rsidRPr="00B30C35" w:rsidRDefault="00643414" w:rsidP="00DD48F7">
      <w:pPr>
        <w:pStyle w:val="BodyTextInden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9</w:t>
      </w:r>
      <w:r w:rsidR="00DD48F7">
        <w:rPr>
          <w:rFonts w:ascii="Verdana" w:hAnsi="Verdana"/>
          <w:szCs w:val="24"/>
        </w:rPr>
        <w:t>.</w:t>
      </w:r>
      <w:r w:rsidR="00DD48F7">
        <w:rPr>
          <w:rFonts w:ascii="Verdana" w:hAnsi="Verdana"/>
          <w:szCs w:val="24"/>
        </w:rPr>
        <w:tab/>
      </w:r>
      <w:r w:rsidR="00392CCC" w:rsidRPr="00BB1866">
        <w:rPr>
          <w:rFonts w:ascii="Verdana" w:hAnsi="Verdana"/>
          <w:szCs w:val="24"/>
        </w:rPr>
        <w:t xml:space="preserve">Please consult the Board's Rules of Procedure before completing your response.  </w:t>
      </w:r>
      <w:r w:rsidR="00B30C35" w:rsidRPr="00B30C35">
        <w:rPr>
          <w:rFonts w:ascii="Verdana" w:hAnsi="Verdana"/>
          <w:szCs w:val="24"/>
        </w:rPr>
        <w:t>All forms, Notices, Information Bulletins, the Filing Guide and the Rules of Procedure may be obtained from the Board’s website at (</w:t>
      </w:r>
      <w:hyperlink r:id="rId9" w:history="1">
        <w:r w:rsidR="00B30C35" w:rsidRPr="00B30C35">
          <w:rPr>
            <w:rStyle w:val="Hyperlink"/>
            <w:rFonts w:ascii="Verdana" w:hAnsi="Verdana"/>
            <w:szCs w:val="24"/>
          </w:rPr>
          <w:t>http://www.olrb.gov.on.ca</w:t>
        </w:r>
      </w:hyperlink>
      <w:r w:rsidR="00B30C35" w:rsidRPr="00B30C35">
        <w:rPr>
          <w:rFonts w:ascii="Verdana" w:hAnsi="Verdana"/>
          <w:szCs w:val="24"/>
          <w:u w:val="single"/>
        </w:rPr>
        <w:t>)</w:t>
      </w:r>
      <w:r w:rsidR="00B30C35" w:rsidRPr="00B30C35">
        <w:rPr>
          <w:rFonts w:ascii="Verdana" w:hAnsi="Verdana"/>
          <w:szCs w:val="24"/>
        </w:rPr>
        <w:t xml:space="preserve"> or the Board’s offices, 505 University Ave., 2</w:t>
      </w:r>
      <w:r w:rsidR="00B30C35" w:rsidRPr="00B30C35">
        <w:rPr>
          <w:rFonts w:ascii="Verdana" w:hAnsi="Verdana"/>
          <w:szCs w:val="24"/>
          <w:vertAlign w:val="superscript"/>
        </w:rPr>
        <w:t>nd</w:t>
      </w:r>
      <w:r w:rsidR="00B30C35" w:rsidRPr="00B30C35">
        <w:rPr>
          <w:rFonts w:ascii="Verdana" w:hAnsi="Verdana"/>
          <w:szCs w:val="24"/>
        </w:rPr>
        <w:t> floor, Toronto, Ontario (Tel. 416</w:t>
      </w:r>
      <w:r w:rsidR="00B30C35" w:rsidRPr="00B30C35">
        <w:rPr>
          <w:rFonts w:ascii="Verdana" w:hAnsi="Verdana"/>
          <w:szCs w:val="24"/>
        </w:rPr>
        <w:noBreakHyphen/>
        <w:t>326</w:t>
      </w:r>
      <w:r w:rsidR="00B30C35" w:rsidRPr="00B30C35">
        <w:rPr>
          <w:rFonts w:ascii="Verdana" w:hAnsi="Verdana"/>
          <w:szCs w:val="24"/>
        </w:rPr>
        <w:noBreakHyphen/>
        <w:t xml:space="preserve">7500). </w:t>
      </w:r>
      <w:r w:rsidR="00B30C35" w:rsidRPr="00B30C35">
        <w:rPr>
          <w:rFonts w:ascii="Verdana" w:hAnsi="Verdana"/>
          <w:szCs w:val="24"/>
        </w:rPr>
        <w:softHyphen/>
      </w:r>
    </w:p>
    <w:p w:rsidR="00392CCC" w:rsidRPr="00BB1866" w:rsidRDefault="00392CCC">
      <w:pPr>
        <w:spacing w:line="240" w:lineRule="exact"/>
        <w:ind w:left="720"/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pStyle w:val="BodyTextIndent"/>
        <w:rPr>
          <w:rFonts w:ascii="Verdana" w:hAnsi="Verdana"/>
          <w:szCs w:val="24"/>
        </w:rPr>
      </w:pPr>
    </w:p>
    <w:p w:rsidR="00392CCC" w:rsidRPr="00BB1866" w:rsidRDefault="00643414">
      <w:pPr>
        <w:pStyle w:val="BodyTextInden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10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  <w:t>The Board's Rules of Procedure require the Applicant to deliver the enclosed application to you before filing it with the Board.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DD48F7" w:rsidRPr="00A75128" w:rsidRDefault="00392CCC" w:rsidP="00DD48F7">
      <w:pPr>
        <w:ind w:left="720" w:hanging="72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ab/>
      </w:r>
      <w:r w:rsidR="00DD48F7" w:rsidRPr="00A75128">
        <w:rPr>
          <w:rFonts w:ascii="Verdana" w:hAnsi="Verdana"/>
          <w:szCs w:val="24"/>
        </w:rPr>
        <w:t>Once the application is filed, the Board sends a Confirmation of Filing to all the parties with a Board file number and information about the appointment of a Mediator.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pStyle w:val="BodyTextIndent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ab/>
        <w:t xml:space="preserve">If you do not receive a </w:t>
      </w:r>
      <w:r w:rsidR="00DD48F7">
        <w:rPr>
          <w:rFonts w:ascii="Verdana" w:hAnsi="Verdana"/>
          <w:szCs w:val="24"/>
        </w:rPr>
        <w:t>C</w:t>
      </w:r>
      <w:r w:rsidRPr="00BB1866">
        <w:rPr>
          <w:rFonts w:ascii="Verdana" w:hAnsi="Verdana"/>
          <w:szCs w:val="24"/>
        </w:rPr>
        <w:t xml:space="preserve">onfirmation of </w:t>
      </w:r>
      <w:r w:rsidR="00DD48F7">
        <w:rPr>
          <w:rFonts w:ascii="Verdana" w:hAnsi="Verdana"/>
          <w:szCs w:val="24"/>
        </w:rPr>
        <w:t>F</w:t>
      </w:r>
      <w:r w:rsidRPr="00BB1866">
        <w:rPr>
          <w:rFonts w:ascii="Verdana" w:hAnsi="Verdana"/>
          <w:szCs w:val="24"/>
        </w:rPr>
        <w:t>iling from the Board within seven</w:t>
      </w:r>
      <w:r w:rsidR="00DD48F7">
        <w:rPr>
          <w:rFonts w:ascii="Verdana" w:hAnsi="Verdana"/>
          <w:szCs w:val="24"/>
        </w:rPr>
        <w:t xml:space="preserve"> </w:t>
      </w:r>
      <w:r w:rsidRPr="00BB1866">
        <w:rPr>
          <w:rFonts w:ascii="Verdana" w:hAnsi="Verdana"/>
          <w:szCs w:val="24"/>
        </w:rPr>
        <w:t>days after you receive the application, you may wish to contact the Board.</w:t>
      </w:r>
    </w:p>
    <w:p w:rsidR="00BB1866" w:rsidRDefault="00BB1866">
      <w:pPr>
        <w:pStyle w:val="BodyTextIndent"/>
        <w:rPr>
          <w:rFonts w:ascii="Verdana" w:hAnsi="Verdana"/>
          <w:szCs w:val="24"/>
        </w:rPr>
      </w:pPr>
    </w:p>
    <w:p w:rsidR="00392CCC" w:rsidRPr="00BB1866" w:rsidRDefault="00643414">
      <w:pPr>
        <w:pStyle w:val="BodyTextInden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11</w:t>
      </w:r>
      <w:r w:rsidR="00392CCC" w:rsidRPr="00BB1866">
        <w:rPr>
          <w:rFonts w:ascii="Verdana" w:hAnsi="Verdana"/>
          <w:szCs w:val="24"/>
        </w:rPr>
        <w:t>.</w:t>
      </w:r>
      <w:r w:rsidR="00392CCC" w:rsidRPr="00BB1866">
        <w:rPr>
          <w:rFonts w:ascii="Verdana" w:hAnsi="Verdana"/>
          <w:szCs w:val="24"/>
        </w:rPr>
        <w:tab/>
        <w:t>In the normal course, an Officer of the Labour Relations Board will contact you soon to arrange a time to meet and discuss the application with you.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b/>
          <w:szCs w:val="24"/>
        </w:rPr>
        <w:t>DATED</w:t>
      </w:r>
      <w:r w:rsidRPr="00BB1866">
        <w:rPr>
          <w:rFonts w:ascii="Verdana" w:hAnsi="Verdana"/>
          <w:szCs w:val="24"/>
        </w:rPr>
        <w:t xml:space="preserve"> _</w:t>
      </w:r>
      <w:r w:rsidR="00FE1309">
        <w:rPr>
          <w:rFonts w:ascii="Verdana" w:hAnsi="Verdana"/>
          <w:szCs w:val="24"/>
        </w:rPr>
        <w:t>_____________.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FE1309" w:rsidRDefault="00FE1309" w:rsidP="00DD48F7">
      <w:pPr>
        <w:ind w:left="57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</w:t>
      </w:r>
    </w:p>
    <w:p w:rsidR="00392CCC" w:rsidRPr="00BB1866" w:rsidRDefault="00392CCC" w:rsidP="00DD48F7">
      <w:pPr>
        <w:ind w:left="5760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The Registrar</w:t>
      </w:r>
    </w:p>
    <w:p w:rsidR="00392CCC" w:rsidRPr="00DD48F7" w:rsidRDefault="00392CCC" w:rsidP="00DD48F7">
      <w:pPr>
        <w:ind w:left="5760"/>
        <w:rPr>
          <w:rFonts w:ascii="Verdana" w:hAnsi="Verdana"/>
          <w:sz w:val="22"/>
          <w:szCs w:val="22"/>
        </w:rPr>
      </w:pPr>
      <w:r w:rsidRPr="00DD48F7">
        <w:rPr>
          <w:rFonts w:ascii="Verdana" w:hAnsi="Verdana"/>
          <w:sz w:val="22"/>
          <w:szCs w:val="22"/>
        </w:rPr>
        <w:t>Ontario Labour Relations Board</w:t>
      </w:r>
    </w:p>
    <w:p w:rsidR="00392CCC" w:rsidRPr="00DD48F7" w:rsidRDefault="00392CCC">
      <w:pPr>
        <w:jc w:val="both"/>
        <w:rPr>
          <w:rFonts w:ascii="Verdana" w:hAnsi="Verdana"/>
          <w:sz w:val="22"/>
          <w:szCs w:val="22"/>
        </w:rPr>
      </w:pPr>
    </w:p>
    <w:p w:rsidR="0089279B" w:rsidRPr="00BB1866" w:rsidRDefault="0089279B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b/>
          <w:szCs w:val="24"/>
        </w:rPr>
        <w:lastRenderedPageBreak/>
        <w:t>NOTE:</w:t>
      </w:r>
      <w:r w:rsidRPr="00BB1866">
        <w:rPr>
          <w:rFonts w:ascii="Verdana" w:hAnsi="Verdana"/>
          <w:szCs w:val="24"/>
        </w:rPr>
        <w:t xml:space="preserve">  All communications should be addressed to: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The Registrar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Ontario Labour Relations Board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2nd Floor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505 University Avenue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Toronto, Ontario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M5G 2P1</w:t>
      </w:r>
    </w:p>
    <w:p w:rsidR="00392CCC" w:rsidRPr="00BB1866" w:rsidRDefault="00392CCC">
      <w:pPr>
        <w:ind w:left="1440"/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Tel. (416) 326</w:t>
      </w:r>
      <w:r w:rsidRPr="00BB1866">
        <w:rPr>
          <w:rFonts w:ascii="Verdana" w:hAnsi="Verdana"/>
          <w:szCs w:val="24"/>
        </w:rPr>
        <w:noBreakHyphen/>
        <w:t>7500</w:t>
      </w:r>
    </w:p>
    <w:p w:rsidR="00392CCC" w:rsidRDefault="00392CCC">
      <w:pPr>
        <w:jc w:val="both"/>
        <w:rPr>
          <w:rFonts w:ascii="Verdana" w:hAnsi="Verdana"/>
          <w:szCs w:val="24"/>
        </w:rPr>
      </w:pPr>
    </w:p>
    <w:p w:rsidR="0089279B" w:rsidRPr="00BB1866" w:rsidRDefault="0089279B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center"/>
        <w:rPr>
          <w:rFonts w:ascii="Verdana" w:hAnsi="Verdana"/>
          <w:b/>
          <w:szCs w:val="24"/>
          <w:u w:val="single"/>
        </w:rPr>
      </w:pPr>
      <w:r w:rsidRPr="00BB1866">
        <w:rPr>
          <w:rFonts w:ascii="Verdana" w:hAnsi="Verdana"/>
          <w:b/>
          <w:szCs w:val="24"/>
          <w:u w:val="single"/>
        </w:rPr>
        <w:t>IMPORTANT NOTES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</w:rPr>
      </w:pPr>
      <w:r w:rsidRPr="00BB1866">
        <w:rPr>
          <w:rFonts w:ascii="Verdana" w:hAnsi="Verdana"/>
          <w:szCs w:val="24"/>
        </w:rPr>
        <w:t>YOU HAVE THE RIGHT TO COMMUNICATE WITH, AND RECEIVE AVAILABLE SERVICES FROM, THE BOARD IN EITHER ENGLISH OR FRENCH.</w:t>
      </w:r>
    </w:p>
    <w:p w:rsidR="00392CCC" w:rsidRPr="00BB1866" w:rsidRDefault="00392CCC">
      <w:pPr>
        <w:jc w:val="both"/>
        <w:rPr>
          <w:rFonts w:ascii="Verdana" w:hAnsi="Verdana"/>
          <w:szCs w:val="24"/>
        </w:rPr>
      </w:pPr>
    </w:p>
    <w:p w:rsidR="00392CCC" w:rsidRPr="00BB1866" w:rsidRDefault="00392CCC">
      <w:pPr>
        <w:jc w:val="both"/>
        <w:rPr>
          <w:rFonts w:ascii="Verdana" w:hAnsi="Verdana"/>
          <w:szCs w:val="24"/>
          <w:lang w:val="fr-FR"/>
        </w:rPr>
      </w:pPr>
      <w:r w:rsidRPr="00BB1866">
        <w:rPr>
          <w:rFonts w:ascii="Verdana" w:hAnsi="Verdana"/>
          <w:szCs w:val="24"/>
          <w:lang w:val="fr-FR"/>
        </w:rPr>
        <w:t>VOUS AVEZ LE DROIT DE COMMUNIQUER AVEC LA COMMISSION ET DE FAIRE APPEL A SES SERVICES EN ANGLAIS OU EN FRANCAIS.</w:t>
      </w:r>
    </w:p>
    <w:p w:rsidR="00392CCC" w:rsidRPr="00BB1866" w:rsidRDefault="00392CCC">
      <w:pPr>
        <w:jc w:val="both"/>
        <w:rPr>
          <w:rFonts w:ascii="Verdana" w:hAnsi="Verdana"/>
          <w:szCs w:val="24"/>
          <w:lang w:val="fr-FR"/>
        </w:rPr>
      </w:pPr>
    </w:p>
    <w:p w:rsidR="00BB1866" w:rsidRPr="00BB1866" w:rsidRDefault="00797045">
      <w:pPr>
        <w:jc w:val="both"/>
        <w:rPr>
          <w:rFonts w:ascii="Verdana" w:hAnsi="Verdana"/>
          <w:szCs w:val="24"/>
          <w:lang w:val="en-CA"/>
        </w:rPr>
      </w:pPr>
      <w:r w:rsidRPr="00BB1866">
        <w:rPr>
          <w:rFonts w:ascii="Verdana" w:hAnsi="Verdana"/>
          <w:szCs w:val="24"/>
          <w:lang w:eastAsia="en-CA"/>
        </w:rPr>
        <w:t xml:space="preserve">IN ACCORDANCE WITH THE </w:t>
      </w:r>
      <w:r w:rsidRPr="00BB1866">
        <w:rPr>
          <w:rFonts w:ascii="Verdana" w:hAnsi="Verdana"/>
          <w:i/>
          <w:iCs/>
          <w:szCs w:val="24"/>
          <w:lang w:eastAsia="en-CA"/>
        </w:rPr>
        <w:t xml:space="preserve">ACCESSIBILITY FOR ONTARIANS WITH DISABILITIES ACT, 2005, </w:t>
      </w:r>
      <w:r w:rsidRPr="00BB1866">
        <w:rPr>
          <w:rFonts w:ascii="Verdana" w:hAnsi="Verdana"/>
          <w:szCs w:val="24"/>
          <w:lang w:eastAsia="en-CA"/>
        </w:rPr>
        <w:t xml:space="preserve">THE BOARD MAKES EVERY EFFORT TO ENSURE THAT ITS SERVICES ARE PROVIDED IN A MANNER THAT RESPECTS THE DIGNITY AND INDEPENDENCE OF PERSONS WITH DISABILITIES.  PLEASE TELL THE BOARD IF YOU REQUIRE ANY ACCOMMODATION TO MEET YOUR INDIVIDUAL NEEDS. </w:t>
      </w:r>
    </w:p>
    <w:sectPr w:rsidR="00BB1866" w:rsidRPr="00BB1866">
      <w:headerReference w:type="default" r:id="rId10"/>
      <w:footerReference w:type="default" r:id="rId11"/>
      <w:type w:val="continuous"/>
      <w:pgSz w:w="12240" w:h="15840"/>
      <w:pgMar w:top="72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CCC" w:rsidRDefault="00392CCC">
      <w:r>
        <w:separator/>
      </w:r>
    </w:p>
  </w:endnote>
  <w:endnote w:type="continuationSeparator" w:id="0">
    <w:p w:rsidR="00392CCC" w:rsidRDefault="003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C" w:rsidRPr="0089279B" w:rsidRDefault="00392CCC">
    <w:pPr>
      <w:tabs>
        <w:tab w:val="right" w:pos="9360"/>
      </w:tabs>
      <w:rPr>
        <w:rFonts w:ascii="Verdana" w:hAnsi="Verdana"/>
        <w:szCs w:val="24"/>
      </w:rPr>
    </w:pPr>
    <w:r w:rsidRPr="0089279B">
      <w:rPr>
        <w:rFonts w:ascii="Verdana" w:hAnsi="Verdana"/>
        <w:szCs w:val="24"/>
      </w:rPr>
      <w:t xml:space="preserve">(p. </w:t>
    </w:r>
    <w:r w:rsidRPr="0089279B">
      <w:rPr>
        <w:rFonts w:ascii="Verdana" w:hAnsi="Verdana"/>
        <w:szCs w:val="24"/>
      </w:rPr>
      <w:fldChar w:fldCharType="begin"/>
    </w:r>
    <w:r w:rsidRPr="0089279B">
      <w:rPr>
        <w:rFonts w:ascii="Verdana" w:hAnsi="Verdana"/>
        <w:szCs w:val="24"/>
      </w:rPr>
      <w:instrText xml:space="preserve"> PAGE </w:instrText>
    </w:r>
    <w:r w:rsidRPr="0089279B">
      <w:rPr>
        <w:rFonts w:ascii="Verdana" w:hAnsi="Verdana"/>
        <w:szCs w:val="24"/>
      </w:rPr>
      <w:fldChar w:fldCharType="separate"/>
    </w:r>
    <w:r w:rsidR="00D77E78" w:rsidRPr="0089279B">
      <w:rPr>
        <w:rFonts w:ascii="Verdana" w:hAnsi="Verdana"/>
        <w:noProof/>
        <w:szCs w:val="24"/>
      </w:rPr>
      <w:t>1</w:t>
    </w:r>
    <w:r w:rsidRPr="0089279B">
      <w:rPr>
        <w:rFonts w:ascii="Verdana" w:hAnsi="Verdana"/>
        <w:szCs w:val="24"/>
      </w:rPr>
      <w:fldChar w:fldCharType="end"/>
    </w:r>
    <w:r w:rsidRPr="0089279B">
      <w:rPr>
        <w:rFonts w:ascii="Verdana" w:hAnsi="Verdana"/>
        <w:szCs w:val="24"/>
      </w:rPr>
      <w:t xml:space="preserve"> of </w:t>
    </w:r>
    <w:r w:rsidRPr="0089279B">
      <w:rPr>
        <w:rStyle w:val="PageNumber"/>
        <w:rFonts w:ascii="Verdana" w:hAnsi="Verdana"/>
        <w:szCs w:val="24"/>
      </w:rPr>
      <w:fldChar w:fldCharType="begin"/>
    </w:r>
    <w:r w:rsidRPr="0089279B">
      <w:rPr>
        <w:rStyle w:val="PageNumber"/>
        <w:rFonts w:ascii="Verdana" w:hAnsi="Verdana"/>
        <w:szCs w:val="24"/>
      </w:rPr>
      <w:instrText xml:space="preserve"> SECTIONPAGES  \* MERGEFORMAT </w:instrText>
    </w:r>
    <w:r w:rsidRPr="0089279B">
      <w:rPr>
        <w:rStyle w:val="PageNumber"/>
        <w:rFonts w:ascii="Verdana" w:hAnsi="Verdana"/>
        <w:szCs w:val="24"/>
      </w:rPr>
      <w:fldChar w:fldCharType="separate"/>
    </w:r>
    <w:r w:rsidR="00643414">
      <w:rPr>
        <w:rStyle w:val="PageNumber"/>
        <w:rFonts w:ascii="Verdana" w:hAnsi="Verdana"/>
        <w:noProof/>
        <w:szCs w:val="24"/>
      </w:rPr>
      <w:t>4</w:t>
    </w:r>
    <w:r w:rsidRPr="0089279B">
      <w:rPr>
        <w:rStyle w:val="PageNumber"/>
        <w:rFonts w:ascii="Verdana" w:hAnsi="Verdana"/>
        <w:szCs w:val="24"/>
      </w:rPr>
      <w:fldChar w:fldCharType="end"/>
    </w:r>
    <w:r w:rsidRPr="0089279B">
      <w:rPr>
        <w:rFonts w:ascii="Verdana" w:hAnsi="Verdana"/>
        <w:szCs w:val="24"/>
      </w:rPr>
      <w:t>)</w:t>
    </w:r>
    <w:r w:rsidRPr="0089279B">
      <w:rPr>
        <w:rFonts w:ascii="Verdana" w:hAnsi="Verdana"/>
        <w:szCs w:val="24"/>
      </w:rPr>
      <w:tab/>
      <w:t>(</w:t>
    </w:r>
    <w:r w:rsidR="0089279B">
      <w:rPr>
        <w:rFonts w:ascii="Verdana" w:hAnsi="Verdana"/>
        <w:szCs w:val="24"/>
      </w:rPr>
      <w:t>July 2019</w:t>
    </w:r>
    <w:r w:rsidRPr="0089279B">
      <w:rPr>
        <w:rFonts w:ascii="Verdana" w:hAnsi="Verdana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CCC" w:rsidRDefault="00392CCC">
      <w:r>
        <w:separator/>
      </w:r>
    </w:p>
  </w:footnote>
  <w:footnote w:type="continuationSeparator" w:id="0">
    <w:p w:rsidR="00392CCC" w:rsidRDefault="0039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C" w:rsidRPr="00BB1866" w:rsidRDefault="00392CCC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BB1866">
      <w:rPr>
        <w:rFonts w:ascii="Verdana" w:hAnsi="Verdana"/>
        <w:b/>
        <w:szCs w:val="24"/>
      </w:rPr>
      <w:t>Form C-3</w:t>
    </w:r>
    <w:r w:rsidR="0089279B">
      <w:rPr>
        <w:rFonts w:ascii="Verdana" w:hAnsi="Verdana"/>
        <w:b/>
        <w:szCs w:val="24"/>
      </w:rPr>
      <w:t>6</w:t>
    </w:r>
  </w:p>
  <w:p w:rsidR="00392CCC" w:rsidRDefault="00392CCC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91D"/>
    <w:multiLevelType w:val="hybridMultilevel"/>
    <w:tmpl w:val="00949606"/>
    <w:lvl w:ilvl="0" w:tplc="FA76382E">
      <w:start w:val="1"/>
      <w:numFmt w:val="decimal"/>
      <w:pStyle w:val="para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A293FC7"/>
    <w:multiLevelType w:val="hybridMultilevel"/>
    <w:tmpl w:val="EAD21ACE"/>
    <w:lvl w:ilvl="0" w:tplc="CFD4A63E">
      <w:start w:val="1"/>
      <w:numFmt w:val="lowerLetter"/>
      <w:pStyle w:val="insertinsert"/>
      <w:lvlText w:val="(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53E11C7"/>
    <w:multiLevelType w:val="hybridMultilevel"/>
    <w:tmpl w:val="44D8A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D6D28"/>
    <w:multiLevelType w:val="hybridMultilevel"/>
    <w:tmpl w:val="BD588228"/>
    <w:lvl w:ilvl="0" w:tplc="CFC07EB8">
      <w:start w:val="1"/>
      <w:numFmt w:val="lowerLetter"/>
      <w:pStyle w:val="insert"/>
      <w:lvlText w:val="(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45"/>
    <w:rsid w:val="00127B20"/>
    <w:rsid w:val="00186444"/>
    <w:rsid w:val="00392CCC"/>
    <w:rsid w:val="004F5441"/>
    <w:rsid w:val="00516F67"/>
    <w:rsid w:val="0057196C"/>
    <w:rsid w:val="00643414"/>
    <w:rsid w:val="00797045"/>
    <w:rsid w:val="007D46C1"/>
    <w:rsid w:val="00830BD4"/>
    <w:rsid w:val="008579ED"/>
    <w:rsid w:val="0089279B"/>
    <w:rsid w:val="008F7204"/>
    <w:rsid w:val="009729DF"/>
    <w:rsid w:val="009D78B8"/>
    <w:rsid w:val="00B30C35"/>
    <w:rsid w:val="00BB1866"/>
    <w:rsid w:val="00D77E78"/>
    <w:rsid w:val="00DD48F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705143E"/>
  <w15:docId w15:val="{ACC9B196-329D-493F-9CB4-8AD5FFC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7970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F54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F5441"/>
    <w:rPr>
      <w:rFonts w:ascii="Times New Roman" w:hAnsi="Times New Roman"/>
      <w:sz w:val="24"/>
      <w:lang w:val="en-US" w:eastAsia="en-US"/>
    </w:rPr>
  </w:style>
  <w:style w:type="character" w:styleId="Hyperlink">
    <w:name w:val="Hyperlink"/>
    <w:basedOn w:val="DefaultParagraphFont"/>
    <w:rsid w:val="004F5441"/>
    <w:rPr>
      <w:color w:val="0000FF"/>
      <w:u w:val="single"/>
    </w:rPr>
  </w:style>
  <w:style w:type="paragraph" w:customStyle="1" w:styleId="insert">
    <w:name w:val="insert"/>
    <w:basedOn w:val="Normal"/>
    <w:next w:val="Normal"/>
    <w:qFormat/>
    <w:rsid w:val="004F5441"/>
    <w:pPr>
      <w:keepLines/>
      <w:numPr>
        <w:numId w:val="3"/>
      </w:numPr>
      <w:spacing w:after="240"/>
      <w:ind w:left="1080" w:hanging="540"/>
    </w:pPr>
    <w:rPr>
      <w:rFonts w:ascii="Verdana" w:hAnsi="Verdana"/>
      <w:sz w:val="22"/>
    </w:rPr>
  </w:style>
  <w:style w:type="paragraph" w:customStyle="1" w:styleId="insertnormal">
    <w:name w:val="insert normal"/>
    <w:basedOn w:val="Normal"/>
    <w:next w:val="Normal"/>
    <w:qFormat/>
    <w:rsid w:val="004F5441"/>
    <w:pPr>
      <w:jc w:val="both"/>
    </w:pPr>
    <w:rPr>
      <w:rFonts w:ascii="Verdana" w:hAnsi="Verdana"/>
      <w:sz w:val="22"/>
    </w:rPr>
  </w:style>
  <w:style w:type="paragraph" w:customStyle="1" w:styleId="para">
    <w:name w:val="para"/>
    <w:basedOn w:val="Normal"/>
    <w:qFormat/>
    <w:rsid w:val="007D46C1"/>
    <w:pPr>
      <w:keepLines/>
      <w:numPr>
        <w:numId w:val="4"/>
      </w:numPr>
      <w:spacing w:after="240"/>
      <w:ind w:left="547" w:hanging="547"/>
    </w:pPr>
    <w:rPr>
      <w:rFonts w:ascii="Verdana" w:hAnsi="Verdana"/>
      <w:sz w:val="22"/>
      <w:szCs w:val="22"/>
    </w:rPr>
  </w:style>
  <w:style w:type="paragraph" w:customStyle="1" w:styleId="insertinsert">
    <w:name w:val="insert insert"/>
    <w:basedOn w:val="Normal"/>
    <w:next w:val="Normal"/>
    <w:qFormat/>
    <w:rsid w:val="007D46C1"/>
    <w:pPr>
      <w:keepLines/>
      <w:numPr>
        <w:numId w:val="5"/>
      </w:numPr>
      <w:spacing w:after="240"/>
    </w:pPr>
    <w:rPr>
      <w:rFonts w:ascii="Verdana" w:hAnsi="Verdan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rb.gov.on.ca/english/bdoc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lrb.gov.on.ca/english/bdoc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lrb.gov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Labour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Stelmaszynski, Voy (MOL)</dc:creator>
  <cp:lastModifiedBy>Bowker, Andrea (MOL)</cp:lastModifiedBy>
  <cp:revision>7</cp:revision>
  <cp:lastPrinted>2009-05-05T13:25:00Z</cp:lastPrinted>
  <dcterms:created xsi:type="dcterms:W3CDTF">2019-07-04T12:41:00Z</dcterms:created>
  <dcterms:modified xsi:type="dcterms:W3CDTF">2019-07-11T14:03:00Z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Andrea.Bowker@ontario.ca</vt:lpwstr>
  </property>
  <property fmtid="{D5CDD505-2E9C-101B-9397-08002B2CF9AE}" pid="5" name="MSIP_Label_034a106e-6316-442c-ad35-738afd673d2b_SetDate">
    <vt:lpwstr>2019-07-04T12:40:40.8877919Z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