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0914" w14:textId="77777777" w:rsidR="007949FB" w:rsidRPr="00727702" w:rsidRDefault="007949FB">
      <w:pPr>
        <w:jc w:val="center"/>
        <w:rPr>
          <w:rFonts w:ascii="Verdana" w:hAnsi="Verdana"/>
          <w:i/>
          <w:szCs w:val="24"/>
          <w:lang w:val="fr-CA"/>
        </w:rPr>
      </w:pPr>
      <w:r w:rsidRPr="00727702">
        <w:rPr>
          <w:rFonts w:ascii="Verdana" w:hAnsi="Verdana"/>
          <w:i/>
          <w:szCs w:val="24"/>
          <w:lang w:val="fr-CA"/>
        </w:rPr>
        <w:t>LOI DE 1995 SUR LES RELATIONS DE TRAVAIL</w:t>
      </w:r>
    </w:p>
    <w:p w14:paraId="1EBC4119" w14:textId="77777777" w:rsidR="007949FB" w:rsidRPr="00AA68E6" w:rsidRDefault="007949FB">
      <w:pPr>
        <w:jc w:val="both"/>
        <w:rPr>
          <w:rFonts w:ascii="Verdana" w:hAnsi="Verdana"/>
          <w:szCs w:val="24"/>
          <w:lang w:val="fr-CA"/>
        </w:rPr>
      </w:pPr>
    </w:p>
    <w:p w14:paraId="371A2716" w14:textId="77777777" w:rsidR="007949FB" w:rsidRPr="00AA68E6" w:rsidRDefault="007949FB">
      <w:pPr>
        <w:pStyle w:val="Heading5"/>
        <w:rPr>
          <w:rFonts w:ascii="Verdana" w:hAnsi="Verdana"/>
          <w:szCs w:val="24"/>
        </w:rPr>
      </w:pPr>
      <w:r w:rsidRPr="00AA68E6">
        <w:rPr>
          <w:rFonts w:ascii="Verdana" w:hAnsi="Verdana"/>
          <w:szCs w:val="24"/>
        </w:rPr>
        <w:t xml:space="preserve">AVIS À L’INTIMÉ ET/OU À TOUTE PARTIE TOUCHÉE </w:t>
      </w:r>
    </w:p>
    <w:p w14:paraId="015A4A04" w14:textId="77777777" w:rsidR="007949FB" w:rsidRPr="00AA68E6" w:rsidRDefault="007949FB">
      <w:pPr>
        <w:jc w:val="center"/>
        <w:rPr>
          <w:rFonts w:ascii="Verdana" w:hAnsi="Verdana"/>
          <w:b/>
          <w:szCs w:val="24"/>
          <w:lang w:val="fr-CA"/>
        </w:rPr>
      </w:pPr>
      <w:r w:rsidRPr="00AA68E6">
        <w:rPr>
          <w:rFonts w:ascii="Verdana" w:hAnsi="Verdana"/>
          <w:b/>
          <w:szCs w:val="24"/>
          <w:lang w:val="fr-CA"/>
        </w:rPr>
        <w:t>DU DÉPÔT D’UNE REQUÊTE EN VERTU DE L’ARTICLE 127.2 DE LA LOI</w:t>
      </w:r>
    </w:p>
    <w:p w14:paraId="7FD638D1" w14:textId="77777777" w:rsidR="007949FB" w:rsidRPr="00AA68E6" w:rsidRDefault="007949FB">
      <w:pPr>
        <w:jc w:val="center"/>
        <w:rPr>
          <w:rFonts w:ascii="Verdana" w:hAnsi="Verdana"/>
          <w:b/>
          <w:szCs w:val="24"/>
          <w:lang w:val="fr-CA"/>
        </w:rPr>
      </w:pPr>
      <w:r w:rsidRPr="00AA68E6">
        <w:rPr>
          <w:rFonts w:ascii="Verdana" w:hAnsi="Verdana"/>
          <w:b/>
          <w:szCs w:val="24"/>
          <w:lang w:val="fr-CA"/>
        </w:rPr>
        <w:t xml:space="preserve">(RÉVOCATION DU DROIT DE NÉGOCIER, </w:t>
      </w:r>
    </w:p>
    <w:p w14:paraId="584EA110" w14:textId="77777777" w:rsidR="007949FB" w:rsidRPr="00AA68E6" w:rsidRDefault="007949FB">
      <w:pPr>
        <w:jc w:val="center"/>
        <w:rPr>
          <w:rFonts w:ascii="Verdana" w:hAnsi="Verdana"/>
          <w:b/>
          <w:szCs w:val="24"/>
          <w:lang w:val="fr-CA"/>
        </w:rPr>
      </w:pPr>
      <w:r w:rsidRPr="00AA68E6">
        <w:rPr>
          <w:rFonts w:ascii="Verdana" w:hAnsi="Verdana"/>
          <w:b/>
          <w:szCs w:val="24"/>
          <w:lang w:val="fr-CA"/>
        </w:rPr>
        <w:t>EMPLOYEUR EXTÉRIEUR À L’INDUSTRIE DE LA CONSTRUCTION)</w:t>
      </w:r>
    </w:p>
    <w:p w14:paraId="5B85C0D9" w14:textId="77777777" w:rsidR="007949FB" w:rsidRPr="00AA68E6" w:rsidRDefault="007949FB">
      <w:pPr>
        <w:jc w:val="both"/>
        <w:rPr>
          <w:rFonts w:ascii="Verdana" w:hAnsi="Verdana"/>
          <w:szCs w:val="24"/>
          <w:lang w:val="fr-CA"/>
        </w:rPr>
      </w:pPr>
    </w:p>
    <w:p w14:paraId="35441D19" w14:textId="77777777" w:rsidR="007949FB" w:rsidRPr="00AA68E6" w:rsidRDefault="007949FB">
      <w:pPr>
        <w:jc w:val="center"/>
        <w:rPr>
          <w:rFonts w:ascii="Verdana" w:hAnsi="Verdana"/>
          <w:szCs w:val="24"/>
          <w:lang w:val="fr-CA"/>
        </w:rPr>
      </w:pPr>
      <w:r w:rsidRPr="00AA68E6">
        <w:rPr>
          <w:rFonts w:ascii="Verdana" w:hAnsi="Verdana"/>
          <w:szCs w:val="24"/>
          <w:lang w:val="fr-CA"/>
        </w:rPr>
        <w:t xml:space="preserve">AUPRÈS DE </w:t>
      </w:r>
    </w:p>
    <w:p w14:paraId="111D20E0" w14:textId="77777777" w:rsidR="007949FB" w:rsidRPr="00AA68E6" w:rsidRDefault="007949FB">
      <w:pPr>
        <w:jc w:val="center"/>
        <w:rPr>
          <w:rFonts w:ascii="Verdana" w:hAnsi="Verdana"/>
          <w:szCs w:val="24"/>
          <w:lang w:val="fr-CA"/>
        </w:rPr>
      </w:pPr>
      <w:r w:rsidRPr="00AA68E6">
        <w:rPr>
          <w:rFonts w:ascii="Verdana" w:hAnsi="Verdana"/>
          <w:szCs w:val="24"/>
          <w:lang w:val="fr-CA"/>
        </w:rPr>
        <w:t>LA COMMISSION DES RELATIONS DE TRAVAIL DE L’ONTARIO</w:t>
      </w:r>
    </w:p>
    <w:p w14:paraId="2582EE38" w14:textId="77777777" w:rsidR="007949FB" w:rsidRPr="00AA68E6" w:rsidRDefault="007949FB">
      <w:pPr>
        <w:jc w:val="both"/>
        <w:rPr>
          <w:rFonts w:ascii="Verdana" w:hAnsi="Verdana"/>
          <w:szCs w:val="24"/>
          <w:lang w:val="fr-CA"/>
        </w:rPr>
      </w:pPr>
    </w:p>
    <w:p w14:paraId="2AF9A0B4" w14:textId="77777777" w:rsidR="007949FB" w:rsidRPr="00AA68E6" w:rsidRDefault="007949FB">
      <w:pPr>
        <w:jc w:val="both"/>
        <w:rPr>
          <w:rFonts w:ascii="Verdana" w:hAnsi="Verdana"/>
          <w:b/>
          <w:szCs w:val="24"/>
          <w:lang w:val="fr-CA"/>
        </w:rPr>
      </w:pPr>
      <w:r w:rsidRPr="00AA68E6">
        <w:rPr>
          <w:rFonts w:ascii="Verdana" w:hAnsi="Verdana"/>
          <w:b/>
          <w:szCs w:val="24"/>
          <w:lang w:val="fr-CA"/>
        </w:rPr>
        <w:t>Entre :</w:t>
      </w:r>
    </w:p>
    <w:p w14:paraId="4596E25F" w14:textId="77777777" w:rsidR="007949FB" w:rsidRPr="00AA68E6" w:rsidRDefault="007949FB">
      <w:pPr>
        <w:jc w:val="both"/>
        <w:rPr>
          <w:rFonts w:ascii="Verdana" w:hAnsi="Verdana"/>
          <w:szCs w:val="24"/>
          <w:lang w:val="fr-CA"/>
        </w:rPr>
      </w:pPr>
    </w:p>
    <w:p w14:paraId="48772D34" w14:textId="77777777" w:rsidR="007949FB" w:rsidRPr="00AA68E6" w:rsidRDefault="007949FB">
      <w:pPr>
        <w:jc w:val="both"/>
        <w:rPr>
          <w:rFonts w:ascii="Verdana" w:hAnsi="Verdana"/>
          <w:szCs w:val="24"/>
          <w:lang w:val="fr-CA"/>
        </w:rPr>
      </w:pPr>
    </w:p>
    <w:p w14:paraId="1F0E03CD" w14:textId="77777777" w:rsidR="007949FB" w:rsidRPr="00AA68E6" w:rsidRDefault="007949FB">
      <w:pPr>
        <w:jc w:val="both"/>
        <w:rPr>
          <w:rFonts w:ascii="Verdana" w:hAnsi="Verdana"/>
          <w:szCs w:val="24"/>
          <w:lang w:val="fr-CA"/>
        </w:rPr>
      </w:pPr>
    </w:p>
    <w:p w14:paraId="77B49621" w14:textId="77777777" w:rsidR="007949FB" w:rsidRPr="00AA68E6" w:rsidRDefault="007949FB">
      <w:pPr>
        <w:jc w:val="both"/>
        <w:rPr>
          <w:rFonts w:ascii="Verdana" w:hAnsi="Verdana"/>
          <w:szCs w:val="24"/>
          <w:lang w:val="fr-CA"/>
        </w:rPr>
      </w:pPr>
    </w:p>
    <w:p w14:paraId="65F054D7" w14:textId="77777777" w:rsidR="007949FB" w:rsidRPr="00AA68E6" w:rsidRDefault="007949FB">
      <w:pPr>
        <w:jc w:val="both"/>
        <w:rPr>
          <w:rFonts w:ascii="Verdana" w:hAnsi="Verdana"/>
          <w:szCs w:val="24"/>
          <w:lang w:val="fr-CA"/>
        </w:rPr>
      </w:pPr>
    </w:p>
    <w:p w14:paraId="4FF3A8D3" w14:textId="77777777" w:rsidR="007949FB" w:rsidRPr="00AA68E6" w:rsidRDefault="007949FB">
      <w:pPr>
        <w:jc w:val="right"/>
        <w:rPr>
          <w:rFonts w:ascii="Verdana" w:hAnsi="Verdana"/>
          <w:b/>
          <w:szCs w:val="24"/>
          <w:lang w:val="fr-CA"/>
        </w:rPr>
      </w:pPr>
      <w:r w:rsidRPr="00AA68E6">
        <w:rPr>
          <w:rFonts w:ascii="Verdana" w:hAnsi="Verdana"/>
          <w:b/>
          <w:szCs w:val="24"/>
          <w:lang w:val="fr-CA"/>
        </w:rPr>
        <w:t>Requérant,</w:t>
      </w:r>
    </w:p>
    <w:p w14:paraId="51A095FF" w14:textId="77777777" w:rsidR="007949FB" w:rsidRPr="00AA68E6" w:rsidRDefault="007949FB">
      <w:pPr>
        <w:jc w:val="center"/>
        <w:rPr>
          <w:rFonts w:ascii="Verdana" w:hAnsi="Verdana"/>
          <w:szCs w:val="24"/>
          <w:lang w:val="fr-CA"/>
        </w:rPr>
      </w:pPr>
      <w:r w:rsidRPr="00AA68E6">
        <w:rPr>
          <w:rFonts w:ascii="Verdana" w:hAnsi="Verdana"/>
          <w:szCs w:val="24"/>
          <w:lang w:val="fr-CA"/>
        </w:rPr>
        <w:noBreakHyphen/>
        <w:t xml:space="preserve"> et </w:t>
      </w:r>
      <w:r w:rsidRPr="00AA68E6">
        <w:rPr>
          <w:rFonts w:ascii="Verdana" w:hAnsi="Verdana"/>
          <w:szCs w:val="24"/>
          <w:lang w:val="fr-CA"/>
        </w:rPr>
        <w:noBreakHyphen/>
      </w:r>
    </w:p>
    <w:p w14:paraId="18A72E55" w14:textId="77777777" w:rsidR="007949FB" w:rsidRPr="00AA68E6" w:rsidRDefault="007949FB">
      <w:pPr>
        <w:jc w:val="both"/>
        <w:rPr>
          <w:rFonts w:ascii="Verdana" w:hAnsi="Verdana"/>
          <w:szCs w:val="24"/>
          <w:lang w:val="fr-CA"/>
        </w:rPr>
      </w:pPr>
    </w:p>
    <w:p w14:paraId="60A92C6C" w14:textId="77777777" w:rsidR="007949FB" w:rsidRPr="00AA68E6" w:rsidRDefault="007949FB">
      <w:pPr>
        <w:jc w:val="both"/>
        <w:rPr>
          <w:rFonts w:ascii="Verdana" w:hAnsi="Verdana"/>
          <w:szCs w:val="24"/>
          <w:lang w:val="fr-CA"/>
        </w:rPr>
      </w:pPr>
    </w:p>
    <w:p w14:paraId="551A1841" w14:textId="77777777" w:rsidR="007949FB" w:rsidRPr="00AA68E6" w:rsidRDefault="007949FB">
      <w:pPr>
        <w:jc w:val="both"/>
        <w:rPr>
          <w:rFonts w:ascii="Verdana" w:hAnsi="Verdana"/>
          <w:szCs w:val="24"/>
          <w:lang w:val="fr-CA"/>
        </w:rPr>
      </w:pPr>
    </w:p>
    <w:p w14:paraId="65215A77" w14:textId="77777777" w:rsidR="007949FB" w:rsidRPr="00AA68E6" w:rsidRDefault="007949FB">
      <w:pPr>
        <w:jc w:val="both"/>
        <w:rPr>
          <w:rFonts w:ascii="Verdana" w:hAnsi="Verdana"/>
          <w:szCs w:val="24"/>
          <w:lang w:val="fr-CA"/>
        </w:rPr>
      </w:pPr>
    </w:p>
    <w:p w14:paraId="4B9873CD" w14:textId="77777777" w:rsidR="007949FB" w:rsidRPr="00AA68E6" w:rsidRDefault="007949FB">
      <w:pPr>
        <w:jc w:val="right"/>
        <w:rPr>
          <w:rFonts w:ascii="Verdana" w:hAnsi="Verdana"/>
          <w:b/>
          <w:szCs w:val="24"/>
          <w:lang w:val="fr-CA"/>
        </w:rPr>
      </w:pPr>
      <w:r w:rsidRPr="00AA68E6">
        <w:rPr>
          <w:rFonts w:ascii="Verdana" w:hAnsi="Verdana"/>
          <w:b/>
          <w:szCs w:val="24"/>
          <w:lang w:val="fr-CA"/>
        </w:rPr>
        <w:t>Intimé.</w:t>
      </w:r>
    </w:p>
    <w:p w14:paraId="329F60E1" w14:textId="77777777" w:rsidR="007949FB" w:rsidRPr="00AA68E6" w:rsidRDefault="007949FB">
      <w:pPr>
        <w:jc w:val="both"/>
        <w:rPr>
          <w:rFonts w:ascii="Verdana" w:hAnsi="Verdana"/>
          <w:szCs w:val="24"/>
          <w:lang w:val="fr-CA"/>
        </w:rPr>
      </w:pPr>
    </w:p>
    <w:p w14:paraId="275476AD" w14:textId="77777777" w:rsidR="007949FB" w:rsidRPr="00AA68E6" w:rsidRDefault="007949FB">
      <w:pPr>
        <w:jc w:val="both"/>
        <w:rPr>
          <w:rFonts w:ascii="Verdana" w:hAnsi="Verdana"/>
          <w:b/>
          <w:szCs w:val="24"/>
          <w:lang w:val="fr-CA"/>
        </w:rPr>
      </w:pPr>
      <w:r w:rsidRPr="00AA68E6">
        <w:rPr>
          <w:rFonts w:ascii="Verdana" w:hAnsi="Verdana"/>
          <w:b/>
          <w:szCs w:val="24"/>
          <w:lang w:val="fr-CA"/>
        </w:rPr>
        <w:t>À L’INTIMÉ ET/OU À TOUTE PARTIE TOUCHÉE :</w:t>
      </w:r>
    </w:p>
    <w:p w14:paraId="6E5983A4" w14:textId="77777777" w:rsidR="007949FB" w:rsidRPr="00AA68E6" w:rsidRDefault="007949FB">
      <w:pPr>
        <w:jc w:val="both"/>
        <w:rPr>
          <w:rFonts w:ascii="Verdana" w:hAnsi="Verdana"/>
          <w:szCs w:val="24"/>
          <w:lang w:val="fr-CA"/>
        </w:rPr>
      </w:pPr>
    </w:p>
    <w:p w14:paraId="7B1C1EA4" w14:textId="77777777" w:rsidR="007949FB" w:rsidRPr="00AA68E6" w:rsidRDefault="007949FB">
      <w:pPr>
        <w:ind w:left="720" w:hanging="720"/>
        <w:jc w:val="both"/>
        <w:rPr>
          <w:rFonts w:ascii="Verdana" w:hAnsi="Verdana"/>
          <w:szCs w:val="24"/>
          <w:lang w:val="fr-CA"/>
        </w:rPr>
      </w:pPr>
      <w:r w:rsidRPr="00AA68E6">
        <w:rPr>
          <w:rFonts w:ascii="Verdana" w:hAnsi="Verdana"/>
          <w:szCs w:val="24"/>
          <w:lang w:val="fr-CA"/>
        </w:rPr>
        <w:t>1.</w:t>
      </w:r>
      <w:r w:rsidRPr="00AA68E6">
        <w:rPr>
          <w:rFonts w:ascii="Verdana" w:hAnsi="Verdana"/>
          <w:szCs w:val="24"/>
          <w:lang w:val="fr-CA"/>
        </w:rPr>
        <w:tab/>
        <w:t>Le requérant a déposé, auprès de la Commission des relations de travail de l’Ontario, une Requête en vertu de l’article 127.2 de la Loi.</w:t>
      </w:r>
    </w:p>
    <w:p w14:paraId="00D0615C" w14:textId="77777777" w:rsidR="007949FB" w:rsidRPr="00AA68E6" w:rsidRDefault="007949FB">
      <w:pPr>
        <w:ind w:left="720" w:hanging="720"/>
        <w:jc w:val="both"/>
        <w:rPr>
          <w:rFonts w:ascii="Verdana" w:hAnsi="Verdana"/>
          <w:szCs w:val="24"/>
          <w:lang w:val="fr-CA"/>
        </w:rPr>
      </w:pPr>
    </w:p>
    <w:p w14:paraId="5533A990" w14:textId="77777777" w:rsidR="007949FB" w:rsidRPr="00AA68E6" w:rsidRDefault="007949FB">
      <w:pPr>
        <w:ind w:left="720" w:hanging="720"/>
        <w:jc w:val="both"/>
        <w:rPr>
          <w:rFonts w:ascii="Verdana" w:hAnsi="Verdana"/>
          <w:szCs w:val="24"/>
          <w:lang w:val="fr-CA"/>
        </w:rPr>
      </w:pPr>
      <w:r w:rsidRPr="00AA68E6">
        <w:rPr>
          <w:rFonts w:ascii="Verdana" w:hAnsi="Verdana"/>
          <w:szCs w:val="24"/>
          <w:lang w:val="fr-CA"/>
        </w:rPr>
        <w:t>2.</w:t>
      </w:r>
      <w:r w:rsidRPr="00AA68E6">
        <w:rPr>
          <w:rFonts w:ascii="Verdana" w:hAnsi="Verdana"/>
          <w:szCs w:val="24"/>
          <w:lang w:val="fr-CA"/>
        </w:rPr>
        <w:tab/>
      </w:r>
      <w:r w:rsidRPr="00AA68E6">
        <w:rPr>
          <w:rFonts w:ascii="Verdana" w:hAnsi="Verdana"/>
          <w:b/>
          <w:szCs w:val="24"/>
          <w:lang w:val="fr-CA"/>
        </w:rPr>
        <w:t>Une copie de cette requête est jointe.</w:t>
      </w:r>
      <w:r w:rsidRPr="00AA68E6">
        <w:rPr>
          <w:rFonts w:ascii="Verdana" w:hAnsi="Verdana"/>
          <w:szCs w:val="24"/>
          <w:lang w:val="fr-CA"/>
        </w:rPr>
        <w:t xml:space="preserve"> Vous trouverez également ci</w:t>
      </w:r>
      <w:r w:rsidRPr="00AA68E6">
        <w:rPr>
          <w:rFonts w:ascii="Verdana" w:hAnsi="Verdana"/>
          <w:szCs w:val="24"/>
          <w:lang w:val="fr-CA"/>
        </w:rPr>
        <w:noBreakHyphen/>
        <w:t>joint un exemplaire en blanc de la Réponse à une requête en vertu de l’article 127.2 de la Loi (formul</w:t>
      </w:r>
      <w:r w:rsidR="00727702">
        <w:rPr>
          <w:rFonts w:ascii="Verdana" w:hAnsi="Verdana"/>
          <w:szCs w:val="24"/>
          <w:lang w:val="fr-CA"/>
        </w:rPr>
        <w:t>aire</w:t>
      </w:r>
      <w:r w:rsidRPr="00AA68E6">
        <w:rPr>
          <w:rFonts w:ascii="Verdana" w:hAnsi="Verdana"/>
          <w:szCs w:val="24"/>
          <w:lang w:val="fr-CA"/>
        </w:rPr>
        <w:t> A</w:t>
      </w:r>
      <w:r w:rsidRPr="00AA68E6">
        <w:rPr>
          <w:rFonts w:ascii="Verdana" w:hAnsi="Verdana"/>
          <w:szCs w:val="24"/>
          <w:lang w:val="fr-CA"/>
        </w:rPr>
        <w:noBreakHyphen/>
        <w:t>84).</w:t>
      </w:r>
    </w:p>
    <w:p w14:paraId="39FCDA6C" w14:textId="77777777" w:rsidR="007949FB" w:rsidRPr="00AA68E6" w:rsidRDefault="007949FB">
      <w:pPr>
        <w:ind w:left="720" w:hanging="720"/>
        <w:jc w:val="both"/>
        <w:rPr>
          <w:rFonts w:ascii="Verdana" w:hAnsi="Verdana"/>
          <w:szCs w:val="24"/>
          <w:lang w:val="fr-CA"/>
        </w:rPr>
      </w:pPr>
    </w:p>
    <w:p w14:paraId="34542FC3" w14:textId="77777777" w:rsidR="007949FB" w:rsidRPr="00AA68E6" w:rsidRDefault="007949FB">
      <w:pPr>
        <w:pStyle w:val="BodyText2"/>
        <w:ind w:left="709" w:hanging="709"/>
        <w:rPr>
          <w:rFonts w:ascii="Verdana" w:hAnsi="Verdana"/>
          <w:b/>
          <w:szCs w:val="24"/>
          <w:lang w:val="fr-CA"/>
        </w:rPr>
      </w:pPr>
      <w:r w:rsidRPr="00AA68E6">
        <w:rPr>
          <w:rFonts w:ascii="Verdana" w:hAnsi="Verdana"/>
          <w:szCs w:val="24"/>
          <w:lang w:val="fr-CA"/>
        </w:rPr>
        <w:t>3.</w:t>
      </w:r>
      <w:r w:rsidRPr="00AA68E6">
        <w:rPr>
          <w:rFonts w:ascii="Verdana" w:hAnsi="Verdana"/>
          <w:szCs w:val="24"/>
          <w:lang w:val="fr-CA"/>
        </w:rPr>
        <w:tab/>
        <w:t xml:space="preserve">Le présent Avis et d'autres documents vous sont envoyés parce que vous êtes l'intimé ou parce que vous avez été désigné au paragraphe 2 de la requête ou de la réponse comme étant une personne pouvant être touchée par la requête. </w:t>
      </w:r>
      <w:r w:rsidRPr="00AA68E6">
        <w:rPr>
          <w:rFonts w:ascii="Verdana" w:hAnsi="Verdana"/>
          <w:b/>
          <w:szCs w:val="24"/>
          <w:lang w:val="fr-CA"/>
        </w:rPr>
        <w:t>Une requête déposée auprès de la Commission des relations de travail de l'Ontario constitue une instance judiciaire et peut avoir une incidence sur vos droits et obligations reconnus par la loi. Il peut être dans votre intérêt de consulter immédiatement un conseiller juridique.</w:t>
      </w:r>
    </w:p>
    <w:p w14:paraId="1CB90D1B" w14:textId="77777777" w:rsidR="007949FB" w:rsidRPr="00AA68E6" w:rsidRDefault="007949FB">
      <w:pPr>
        <w:ind w:left="720" w:hanging="720"/>
        <w:jc w:val="both"/>
        <w:rPr>
          <w:rFonts w:ascii="Verdana" w:hAnsi="Verdana"/>
          <w:szCs w:val="24"/>
          <w:lang w:val="fr-CA"/>
        </w:rPr>
      </w:pPr>
    </w:p>
    <w:p w14:paraId="0238804E" w14:textId="51823C39" w:rsidR="007949FB" w:rsidRPr="00AA68E6" w:rsidRDefault="007949FB">
      <w:pPr>
        <w:pStyle w:val="BodyText2"/>
        <w:ind w:left="709" w:hanging="709"/>
        <w:rPr>
          <w:rFonts w:ascii="Verdana" w:hAnsi="Verdana"/>
          <w:szCs w:val="24"/>
          <w:lang w:val="fr-CA"/>
        </w:rPr>
      </w:pPr>
      <w:r w:rsidRPr="00AA68E6">
        <w:rPr>
          <w:rFonts w:ascii="Verdana" w:hAnsi="Verdana"/>
          <w:szCs w:val="24"/>
          <w:lang w:val="fr-CA"/>
        </w:rPr>
        <w:t>4.</w:t>
      </w:r>
      <w:r w:rsidRPr="00AA68E6">
        <w:rPr>
          <w:rFonts w:ascii="Verdana" w:hAnsi="Verdana"/>
          <w:szCs w:val="24"/>
          <w:lang w:val="fr-CA"/>
        </w:rPr>
        <w:tab/>
      </w:r>
      <w:r w:rsidRPr="00AA68E6">
        <w:rPr>
          <w:rFonts w:ascii="Verdana" w:hAnsi="Verdana"/>
          <w:b/>
          <w:szCs w:val="24"/>
          <w:lang w:val="fr-CA"/>
        </w:rPr>
        <w:t>SI VOUS ÊTES L'INTIMÉ,</w:t>
      </w:r>
      <w:r w:rsidRPr="00AA68E6">
        <w:rPr>
          <w:rFonts w:ascii="Verdana" w:hAnsi="Verdana"/>
          <w:szCs w:val="24"/>
          <w:lang w:val="fr-CA"/>
        </w:rPr>
        <w:t xml:space="preserve"> </w:t>
      </w:r>
      <w:r w:rsidR="00B01D75">
        <w:rPr>
          <w:rFonts w:ascii="Verdana" w:hAnsi="Verdana"/>
          <w:szCs w:val="24"/>
          <w:lang w:val="fr-CA"/>
        </w:rPr>
        <w:t xml:space="preserve">un original signé de </w:t>
      </w:r>
      <w:r w:rsidRPr="00AA68E6">
        <w:rPr>
          <w:rFonts w:ascii="Verdana" w:hAnsi="Verdana"/>
          <w:szCs w:val="24"/>
          <w:lang w:val="fr-CA"/>
        </w:rPr>
        <w:t xml:space="preserve">votre réponse à la requête doit être aux bureaux de la Commission, 505, avenue </w:t>
      </w:r>
      <w:proofErr w:type="spellStart"/>
      <w:r w:rsidRPr="00AA68E6">
        <w:rPr>
          <w:rFonts w:ascii="Verdana" w:hAnsi="Verdana"/>
          <w:szCs w:val="24"/>
          <w:lang w:val="fr-CA"/>
        </w:rPr>
        <w:lastRenderedPageBreak/>
        <w:t>University</w:t>
      </w:r>
      <w:proofErr w:type="spellEnd"/>
      <w:r w:rsidRPr="00AA68E6">
        <w:rPr>
          <w:rFonts w:ascii="Verdana" w:hAnsi="Verdana"/>
          <w:szCs w:val="24"/>
          <w:lang w:val="fr-CA"/>
        </w:rPr>
        <w:t>, 2</w:t>
      </w:r>
      <w:r w:rsidRPr="00AA68E6">
        <w:rPr>
          <w:rFonts w:ascii="Verdana" w:hAnsi="Verdana"/>
          <w:szCs w:val="24"/>
          <w:vertAlign w:val="superscript"/>
          <w:lang w:val="fr-CA"/>
        </w:rPr>
        <w:t>e</w:t>
      </w:r>
      <w:r w:rsidRPr="00AA68E6">
        <w:rPr>
          <w:rFonts w:ascii="Verdana" w:hAnsi="Verdana"/>
          <w:szCs w:val="24"/>
          <w:lang w:val="fr-CA"/>
        </w:rPr>
        <w:t> étage, Toronto, au plus tard dix (10) jours après la réception de la Requête en vertu de l’article 127.2 de la Loi.</w:t>
      </w:r>
    </w:p>
    <w:p w14:paraId="4C9EEC5A" w14:textId="77777777" w:rsidR="007949FB" w:rsidRPr="00AA68E6" w:rsidRDefault="007949FB">
      <w:pPr>
        <w:pStyle w:val="BodyText2"/>
        <w:ind w:left="720"/>
        <w:rPr>
          <w:rFonts w:ascii="Verdana" w:hAnsi="Verdana"/>
          <w:b/>
          <w:szCs w:val="24"/>
          <w:lang w:val="fr-CA"/>
        </w:rPr>
      </w:pPr>
    </w:p>
    <w:p w14:paraId="07DE257F" w14:textId="0C4D338C"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Vous pouvez déposer votre réponse auprès de la Commission selon la modalité de votre choix, exception faite de la télécopie</w:t>
      </w:r>
      <w:r w:rsidR="00B01D75">
        <w:rPr>
          <w:rFonts w:ascii="Verdana" w:hAnsi="Verdana"/>
          <w:szCs w:val="24"/>
          <w:lang w:val="fr-CA"/>
        </w:rPr>
        <w:t>, du courriel</w:t>
      </w:r>
      <w:r w:rsidRPr="00AA68E6">
        <w:rPr>
          <w:rFonts w:ascii="Verdana" w:hAnsi="Verdana"/>
          <w:szCs w:val="24"/>
          <w:lang w:val="fr-CA"/>
        </w:rPr>
        <w:t xml:space="preserve"> et du courrier recommandé.</w:t>
      </w:r>
    </w:p>
    <w:p w14:paraId="705139B9" w14:textId="77777777" w:rsidR="00AA68E6" w:rsidRDefault="00AA68E6">
      <w:pPr>
        <w:ind w:left="720" w:hanging="720"/>
        <w:jc w:val="both"/>
        <w:rPr>
          <w:rFonts w:ascii="Verdana" w:hAnsi="Verdana"/>
          <w:szCs w:val="24"/>
          <w:lang w:val="fr-CA"/>
        </w:rPr>
      </w:pPr>
    </w:p>
    <w:p w14:paraId="77205E12" w14:textId="1ACB6BF8" w:rsidR="007949FB" w:rsidRPr="00AA68E6" w:rsidRDefault="007949FB">
      <w:pPr>
        <w:ind w:left="720" w:hanging="720"/>
        <w:jc w:val="both"/>
        <w:rPr>
          <w:rFonts w:ascii="Verdana" w:hAnsi="Verdana"/>
          <w:szCs w:val="24"/>
          <w:lang w:val="fr-CA"/>
        </w:rPr>
      </w:pPr>
      <w:r w:rsidRPr="00AA68E6">
        <w:rPr>
          <w:rFonts w:ascii="Verdana" w:hAnsi="Verdana"/>
          <w:szCs w:val="24"/>
          <w:lang w:val="fr-CA"/>
        </w:rPr>
        <w:tab/>
        <w:t xml:space="preserve">Vous devez également remettre une copie de votre réponse au requérant (de même qu’à toute personne touchée qui est désignée au paragraphe 2 de la requête ou au paragraphe 2 de votre réponse) </w:t>
      </w:r>
      <w:r w:rsidRPr="00AA68E6">
        <w:rPr>
          <w:rFonts w:ascii="Verdana" w:hAnsi="Verdana"/>
          <w:szCs w:val="24"/>
          <w:u w:val="single"/>
          <w:lang w:val="fr-CA"/>
        </w:rPr>
        <w:t>avant</w:t>
      </w:r>
      <w:r w:rsidRPr="00AA68E6">
        <w:rPr>
          <w:rFonts w:ascii="Verdana" w:hAnsi="Verdana"/>
          <w:szCs w:val="24"/>
          <w:lang w:val="fr-CA"/>
        </w:rPr>
        <w:t xml:space="preserve"> le dépôt de votre réponse auprès de la Commission. La réponse peut </w:t>
      </w:r>
      <w:r w:rsidR="00824B9A">
        <w:rPr>
          <w:rFonts w:ascii="Verdana" w:hAnsi="Verdana"/>
          <w:szCs w:val="24"/>
          <w:lang w:val="fr-CA"/>
        </w:rPr>
        <w:t xml:space="preserve">lui </w:t>
      </w:r>
      <w:r w:rsidRPr="00AA68E6">
        <w:rPr>
          <w:rFonts w:ascii="Verdana" w:hAnsi="Verdana"/>
          <w:szCs w:val="24"/>
          <w:lang w:val="fr-CA"/>
        </w:rPr>
        <w:t>être remise par télécopie, par porteur ou par messageries. Vous devez également remplir un Certificat de remise.</w:t>
      </w:r>
    </w:p>
    <w:p w14:paraId="2FC5E016" w14:textId="77777777" w:rsidR="007949FB" w:rsidRPr="00AA68E6" w:rsidRDefault="007949FB">
      <w:pPr>
        <w:ind w:left="720" w:hanging="720"/>
        <w:jc w:val="both"/>
        <w:rPr>
          <w:rFonts w:ascii="Verdana" w:hAnsi="Verdana"/>
          <w:szCs w:val="24"/>
          <w:lang w:val="fr-CA"/>
        </w:rPr>
      </w:pPr>
    </w:p>
    <w:p w14:paraId="55327618" w14:textId="7CED437B" w:rsidR="007949FB" w:rsidRPr="00AA68E6" w:rsidRDefault="007949FB">
      <w:pPr>
        <w:ind w:left="720" w:hanging="720"/>
        <w:jc w:val="both"/>
        <w:rPr>
          <w:rFonts w:ascii="Verdana" w:hAnsi="Verdana"/>
          <w:szCs w:val="24"/>
          <w:lang w:val="fr-CA"/>
        </w:rPr>
      </w:pPr>
      <w:r w:rsidRPr="00AA68E6">
        <w:rPr>
          <w:rFonts w:ascii="Verdana" w:hAnsi="Verdana"/>
          <w:szCs w:val="24"/>
          <w:lang w:val="fr-CA"/>
        </w:rPr>
        <w:t>5.</w:t>
      </w:r>
      <w:r w:rsidRPr="00AA68E6">
        <w:rPr>
          <w:rFonts w:ascii="Verdana" w:hAnsi="Verdana"/>
          <w:szCs w:val="24"/>
          <w:lang w:val="fr-CA"/>
        </w:rPr>
        <w:tab/>
      </w:r>
      <w:r w:rsidRPr="00AA68E6">
        <w:rPr>
          <w:rFonts w:ascii="Verdana" w:hAnsi="Verdana"/>
          <w:b/>
          <w:szCs w:val="24"/>
          <w:lang w:val="fr-CA"/>
        </w:rPr>
        <w:t>SI VOUS ÊTES DÉSIGNÉ COMME ÉTANT UNE PARTIE POUVANT ÊTRE TOUCHÉE PAR LA REQUÊTE</w:t>
      </w:r>
      <w:r w:rsidRPr="00AA68E6">
        <w:rPr>
          <w:rFonts w:ascii="Verdana" w:hAnsi="Verdana"/>
          <w:szCs w:val="24"/>
          <w:lang w:val="fr-CA"/>
        </w:rPr>
        <w:t xml:space="preserve"> et si vous décidez de participer à l'instance, vous devez déposer</w:t>
      </w:r>
      <w:r w:rsidR="00824B9A">
        <w:rPr>
          <w:rFonts w:ascii="Verdana" w:hAnsi="Verdana"/>
          <w:szCs w:val="24"/>
          <w:lang w:val="fr-CA"/>
        </w:rPr>
        <w:t xml:space="preserve"> un</w:t>
      </w:r>
      <w:r w:rsidRPr="00AA68E6">
        <w:rPr>
          <w:rFonts w:ascii="Verdana" w:hAnsi="Verdana"/>
          <w:szCs w:val="24"/>
          <w:lang w:val="fr-CA"/>
        </w:rPr>
        <w:t xml:space="preserve"> original signé </w:t>
      </w:r>
      <w:r w:rsidR="00824B9A">
        <w:rPr>
          <w:rFonts w:ascii="Verdana" w:hAnsi="Verdana"/>
          <w:szCs w:val="24"/>
          <w:lang w:val="fr-CA"/>
        </w:rPr>
        <w:t>de la</w:t>
      </w:r>
      <w:r w:rsidRPr="00AA68E6">
        <w:rPr>
          <w:rFonts w:ascii="Verdana" w:hAnsi="Verdana"/>
          <w:szCs w:val="24"/>
          <w:lang w:val="fr-CA"/>
        </w:rPr>
        <w:t xml:space="preserve"> réponse à la requête aux bureaux de la Commission, 505, avenue </w:t>
      </w:r>
      <w:proofErr w:type="spellStart"/>
      <w:r w:rsidRPr="00AA68E6">
        <w:rPr>
          <w:rFonts w:ascii="Verdana" w:hAnsi="Verdana"/>
          <w:szCs w:val="24"/>
          <w:lang w:val="fr-CA"/>
        </w:rPr>
        <w:t>University</w:t>
      </w:r>
      <w:proofErr w:type="spellEnd"/>
      <w:r w:rsidRPr="00AA68E6">
        <w:rPr>
          <w:rFonts w:ascii="Verdana" w:hAnsi="Verdana"/>
          <w:szCs w:val="24"/>
          <w:lang w:val="fr-CA"/>
        </w:rPr>
        <w:t>, 2</w:t>
      </w:r>
      <w:r w:rsidRPr="00AA68E6">
        <w:rPr>
          <w:rFonts w:ascii="Verdana" w:hAnsi="Verdana"/>
          <w:szCs w:val="24"/>
          <w:vertAlign w:val="superscript"/>
          <w:lang w:val="fr-CA"/>
        </w:rPr>
        <w:t>e</w:t>
      </w:r>
      <w:r w:rsidRPr="00AA68E6">
        <w:rPr>
          <w:rFonts w:ascii="Verdana" w:hAnsi="Verdana"/>
          <w:szCs w:val="24"/>
          <w:lang w:val="fr-CA"/>
        </w:rPr>
        <w:t> étage, Toronto, au plus tard dix (10) jours après la réception de la Requête en vertu de l’article 127.2 de la Loi.</w:t>
      </w:r>
    </w:p>
    <w:p w14:paraId="0BE96936" w14:textId="77777777" w:rsidR="007949FB" w:rsidRPr="00AA68E6" w:rsidRDefault="007949FB">
      <w:pPr>
        <w:jc w:val="both"/>
        <w:rPr>
          <w:rFonts w:ascii="Verdana" w:hAnsi="Verdana"/>
          <w:szCs w:val="24"/>
          <w:lang w:val="fr-CA"/>
        </w:rPr>
      </w:pPr>
    </w:p>
    <w:p w14:paraId="14760513" w14:textId="3542D04D"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Vous pouvez déposer votre réponse auprès de la Commission selon la modalité de votre choix, exception faite de la télécopie</w:t>
      </w:r>
      <w:r w:rsidR="00824B9A">
        <w:rPr>
          <w:rFonts w:ascii="Verdana" w:hAnsi="Verdana"/>
          <w:szCs w:val="24"/>
          <w:lang w:val="fr-CA"/>
        </w:rPr>
        <w:t>, du courriel</w:t>
      </w:r>
      <w:r w:rsidRPr="00AA68E6">
        <w:rPr>
          <w:rFonts w:ascii="Verdana" w:hAnsi="Verdana"/>
          <w:szCs w:val="24"/>
          <w:lang w:val="fr-CA"/>
        </w:rPr>
        <w:t xml:space="preserve"> et du courrier recommandé.</w:t>
      </w:r>
    </w:p>
    <w:p w14:paraId="0EAD762F" w14:textId="77777777" w:rsidR="007949FB" w:rsidRPr="00AA68E6" w:rsidRDefault="007949FB">
      <w:pPr>
        <w:jc w:val="both"/>
        <w:rPr>
          <w:rFonts w:ascii="Verdana" w:hAnsi="Verdana"/>
          <w:szCs w:val="24"/>
          <w:lang w:val="fr-CA"/>
        </w:rPr>
      </w:pPr>
    </w:p>
    <w:p w14:paraId="2F9B991B" w14:textId="5F3DF54F" w:rsidR="007949FB" w:rsidRPr="00AA68E6" w:rsidRDefault="007949FB">
      <w:pPr>
        <w:ind w:left="720" w:hanging="720"/>
        <w:jc w:val="both"/>
        <w:rPr>
          <w:rFonts w:ascii="Verdana" w:hAnsi="Verdana"/>
          <w:szCs w:val="24"/>
          <w:lang w:val="fr-CA"/>
        </w:rPr>
      </w:pPr>
      <w:r w:rsidRPr="00AA68E6">
        <w:rPr>
          <w:rFonts w:ascii="Verdana" w:hAnsi="Verdana"/>
          <w:szCs w:val="24"/>
          <w:lang w:val="fr-CA"/>
        </w:rPr>
        <w:tab/>
        <w:t xml:space="preserve">Vous devez également remettre une copie de votre réponse au requérant et à l'intimé (de même qu'à toute personne touchée qui est désignée au paragraphe 2 de la requête ou au paragraphe 2 d'une réponse) </w:t>
      </w:r>
      <w:r w:rsidRPr="00AA68E6">
        <w:rPr>
          <w:rFonts w:ascii="Verdana" w:hAnsi="Verdana"/>
          <w:szCs w:val="24"/>
          <w:u w:val="single"/>
          <w:lang w:val="fr-CA"/>
        </w:rPr>
        <w:t>avant</w:t>
      </w:r>
      <w:r w:rsidRPr="00AA68E6">
        <w:rPr>
          <w:rFonts w:ascii="Verdana" w:hAnsi="Verdana"/>
          <w:szCs w:val="24"/>
          <w:lang w:val="fr-CA"/>
        </w:rPr>
        <w:t xml:space="preserve"> le dépôt de votre réponse auprès de la Commission. La réponse peut </w:t>
      </w:r>
      <w:r w:rsidR="00824B9A">
        <w:rPr>
          <w:rFonts w:ascii="Verdana" w:hAnsi="Verdana"/>
          <w:szCs w:val="24"/>
          <w:lang w:val="fr-CA"/>
        </w:rPr>
        <w:t xml:space="preserve">lui </w:t>
      </w:r>
      <w:r w:rsidRPr="00AA68E6">
        <w:rPr>
          <w:rFonts w:ascii="Verdana" w:hAnsi="Verdana"/>
          <w:szCs w:val="24"/>
          <w:lang w:val="fr-CA"/>
        </w:rPr>
        <w:t xml:space="preserve">être remise par télécopie, par porteur ou par messageries. Vous devez également remplir un Certificat de remise. </w:t>
      </w:r>
    </w:p>
    <w:p w14:paraId="7F4D64D7" w14:textId="77777777" w:rsidR="007949FB" w:rsidRPr="00AA68E6" w:rsidRDefault="007949FB">
      <w:pPr>
        <w:ind w:left="720" w:hanging="720"/>
        <w:jc w:val="both"/>
        <w:rPr>
          <w:rFonts w:ascii="Verdana" w:hAnsi="Verdana"/>
          <w:szCs w:val="24"/>
          <w:lang w:val="fr-CA"/>
        </w:rPr>
      </w:pPr>
    </w:p>
    <w:p w14:paraId="5722899C" w14:textId="77777777" w:rsidR="007949FB" w:rsidRPr="00AA68E6" w:rsidRDefault="007949FB">
      <w:pPr>
        <w:pStyle w:val="BodyText2"/>
        <w:ind w:left="720" w:hanging="630"/>
        <w:rPr>
          <w:rFonts w:ascii="Verdana" w:hAnsi="Verdana"/>
          <w:szCs w:val="24"/>
          <w:lang w:val="fr-CA"/>
        </w:rPr>
      </w:pPr>
      <w:r w:rsidRPr="00AA68E6">
        <w:rPr>
          <w:rFonts w:ascii="Verdana" w:hAnsi="Verdana"/>
          <w:szCs w:val="24"/>
          <w:lang w:val="fr-CA"/>
        </w:rPr>
        <w:t>6.</w:t>
      </w:r>
      <w:r w:rsidRPr="00AA68E6">
        <w:rPr>
          <w:rFonts w:ascii="Verdana" w:hAnsi="Verdana"/>
          <w:szCs w:val="24"/>
          <w:lang w:val="fr-CA"/>
        </w:rPr>
        <w:tab/>
        <w:t xml:space="preserve">Veuillez prendre note que les périodes de temps mentionnées dans le présent Avis, dans d'autres </w:t>
      </w:r>
      <w:r w:rsidR="00727702">
        <w:rPr>
          <w:rFonts w:ascii="Verdana" w:hAnsi="Verdana"/>
          <w:szCs w:val="24"/>
          <w:lang w:val="fr-CA"/>
        </w:rPr>
        <w:t>formulaire</w:t>
      </w:r>
      <w:r w:rsidRPr="00AA68E6">
        <w:rPr>
          <w:rFonts w:ascii="Verdana" w:hAnsi="Verdana"/>
          <w:szCs w:val="24"/>
          <w:lang w:val="fr-CA"/>
        </w:rPr>
        <w:t xml:space="preserve">s et avis ainsi que dans les Règles de procédure de la Commission </w:t>
      </w:r>
      <w:r w:rsidRPr="00AA68E6">
        <w:rPr>
          <w:rFonts w:ascii="Verdana" w:hAnsi="Verdana"/>
          <w:szCs w:val="24"/>
          <w:u w:val="single"/>
          <w:lang w:val="fr-CA"/>
        </w:rPr>
        <w:t>ne</w:t>
      </w:r>
      <w:r w:rsidRPr="00AA68E6">
        <w:rPr>
          <w:rFonts w:ascii="Verdana" w:hAnsi="Verdana"/>
          <w:szCs w:val="24"/>
          <w:lang w:val="fr-CA"/>
        </w:rPr>
        <w:t xml:space="preserve"> comprennent </w:t>
      </w:r>
      <w:r w:rsidRPr="00AA68E6">
        <w:rPr>
          <w:rFonts w:ascii="Verdana" w:hAnsi="Verdana"/>
          <w:szCs w:val="24"/>
          <w:u w:val="single"/>
          <w:lang w:val="fr-CA"/>
        </w:rPr>
        <w:t>pas</w:t>
      </w:r>
      <w:r w:rsidRPr="00AA68E6">
        <w:rPr>
          <w:rFonts w:ascii="Verdana" w:hAnsi="Verdana"/>
          <w:szCs w:val="24"/>
          <w:lang w:val="fr-CA"/>
        </w:rPr>
        <w:t xml:space="preserve"> les fins de semaine, les jours fériés ni tout autre jour où les bureaux de la Commission sont fermés.</w:t>
      </w:r>
    </w:p>
    <w:p w14:paraId="6306091A" w14:textId="77777777" w:rsidR="007949FB" w:rsidRPr="00AA68E6" w:rsidRDefault="007949FB">
      <w:pPr>
        <w:ind w:left="720" w:hanging="720"/>
        <w:jc w:val="both"/>
        <w:rPr>
          <w:rFonts w:ascii="Verdana" w:hAnsi="Verdana"/>
          <w:szCs w:val="24"/>
          <w:lang w:val="fr-CA"/>
        </w:rPr>
      </w:pPr>
    </w:p>
    <w:p w14:paraId="799805B4" w14:textId="77777777" w:rsidR="007949FB" w:rsidRPr="00AA68E6" w:rsidRDefault="007949FB">
      <w:pPr>
        <w:pStyle w:val="BodyText2"/>
        <w:ind w:left="720" w:hanging="630"/>
        <w:rPr>
          <w:rFonts w:ascii="Verdana" w:hAnsi="Verdana"/>
          <w:szCs w:val="24"/>
          <w:lang w:val="fr-CA"/>
        </w:rPr>
      </w:pPr>
      <w:r w:rsidRPr="00AA68E6">
        <w:rPr>
          <w:rFonts w:ascii="Verdana" w:hAnsi="Verdana"/>
          <w:szCs w:val="24"/>
          <w:lang w:val="fr-CA"/>
        </w:rPr>
        <w:t>7.</w:t>
      </w:r>
      <w:r w:rsidRPr="00AA68E6">
        <w:rPr>
          <w:rFonts w:ascii="Verdana" w:hAnsi="Verdana"/>
          <w:szCs w:val="24"/>
          <w:lang w:val="fr-CA"/>
        </w:rPr>
        <w:tab/>
        <w:t>Les Règles de procédure de la Commission indiquent la façon dont une requête doit être déposée, les renseignements qui doivent être fournis et les délais applicables.</w:t>
      </w:r>
    </w:p>
    <w:p w14:paraId="581FD3BC" w14:textId="77777777" w:rsidR="007949FB" w:rsidRPr="00AA68E6" w:rsidRDefault="007949FB">
      <w:pPr>
        <w:ind w:left="90"/>
        <w:jc w:val="both"/>
        <w:rPr>
          <w:rFonts w:ascii="Verdana" w:hAnsi="Verdana"/>
          <w:szCs w:val="24"/>
          <w:lang w:val="fr-CA"/>
        </w:rPr>
      </w:pPr>
    </w:p>
    <w:p w14:paraId="580AAB30" w14:textId="77777777"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 xml:space="preserve">Si vous ne déposez pas votre réponse et les autres documents requis de la manière prescrite par les règles, la Commission peut ne pas les </w:t>
      </w:r>
      <w:r w:rsidRPr="00AA68E6">
        <w:rPr>
          <w:rFonts w:ascii="Verdana" w:hAnsi="Verdana"/>
          <w:szCs w:val="24"/>
          <w:lang w:val="fr-CA"/>
        </w:rPr>
        <w:lastRenderedPageBreak/>
        <w:t>traiter et elle peut, sans autre avis, se prononcer sur le dossier. De plus, vous pouvez être réputé avoir accepté tous les faits énoncés dans la requête.</w:t>
      </w:r>
    </w:p>
    <w:p w14:paraId="2C562CC0" w14:textId="77777777" w:rsidR="007949FB" w:rsidRPr="00AA68E6" w:rsidRDefault="007949FB">
      <w:pPr>
        <w:ind w:left="90"/>
        <w:jc w:val="both"/>
        <w:rPr>
          <w:rFonts w:ascii="Verdana" w:hAnsi="Verdana"/>
          <w:szCs w:val="24"/>
          <w:lang w:val="fr-CA"/>
        </w:rPr>
      </w:pPr>
    </w:p>
    <w:p w14:paraId="00FF9334" w14:textId="5A5678D9"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 xml:space="preserve">Avant de formuler votre réponse, veuillez consulter les Règles de procédure de la Commission. Vous pouvez vous procurer les </w:t>
      </w:r>
      <w:r w:rsidRPr="00AA68E6">
        <w:rPr>
          <w:rFonts w:ascii="Verdana" w:hAnsi="Verdana"/>
          <w:i/>
          <w:szCs w:val="24"/>
          <w:lang w:val="fr-CA"/>
        </w:rPr>
        <w:t>Règles de procédure</w:t>
      </w:r>
      <w:r w:rsidRPr="00AA68E6">
        <w:rPr>
          <w:rFonts w:ascii="Verdana" w:hAnsi="Verdana"/>
          <w:szCs w:val="24"/>
          <w:lang w:val="fr-CA"/>
        </w:rPr>
        <w:t xml:space="preserve"> en vous adressant aux bureaux de la Commission, 505, avenue </w:t>
      </w:r>
      <w:proofErr w:type="spellStart"/>
      <w:r w:rsidRPr="00AA68E6">
        <w:rPr>
          <w:rFonts w:ascii="Verdana" w:hAnsi="Verdana"/>
          <w:szCs w:val="24"/>
          <w:lang w:val="fr-CA"/>
        </w:rPr>
        <w:t>University</w:t>
      </w:r>
      <w:proofErr w:type="spellEnd"/>
      <w:r w:rsidRPr="00AA68E6">
        <w:rPr>
          <w:rFonts w:ascii="Verdana" w:hAnsi="Verdana"/>
          <w:szCs w:val="24"/>
          <w:lang w:val="fr-CA"/>
        </w:rPr>
        <w:t>, 2</w:t>
      </w:r>
      <w:r w:rsidRPr="00AA68E6">
        <w:rPr>
          <w:rFonts w:ascii="Verdana" w:hAnsi="Verdana"/>
          <w:szCs w:val="24"/>
          <w:vertAlign w:val="superscript"/>
          <w:lang w:val="fr-CA"/>
        </w:rPr>
        <w:t>e</w:t>
      </w:r>
      <w:r w:rsidRPr="00AA68E6">
        <w:rPr>
          <w:rFonts w:ascii="Verdana" w:hAnsi="Verdana"/>
          <w:szCs w:val="24"/>
          <w:lang w:val="fr-CA"/>
        </w:rPr>
        <w:t xml:space="preserve"> étage, </w:t>
      </w:r>
      <w:r w:rsidR="00824B9A">
        <w:rPr>
          <w:rFonts w:ascii="Verdana" w:hAnsi="Verdana"/>
          <w:szCs w:val="24"/>
          <w:lang w:val="fr-CA"/>
        </w:rPr>
        <w:t>Toronto (Ontario) (téléphone : 416</w:t>
      </w:r>
      <w:r w:rsidRPr="00AA68E6">
        <w:rPr>
          <w:rFonts w:ascii="Verdana" w:hAnsi="Verdana"/>
          <w:szCs w:val="24"/>
          <w:lang w:val="fr-CA"/>
        </w:rPr>
        <w:t> 326</w:t>
      </w:r>
      <w:r w:rsidRPr="00AA68E6">
        <w:rPr>
          <w:rFonts w:ascii="Verdana" w:hAnsi="Verdana"/>
          <w:szCs w:val="24"/>
          <w:lang w:val="fr-CA"/>
        </w:rPr>
        <w:noBreakHyphen/>
        <w:t xml:space="preserve">7500) ou </w:t>
      </w:r>
      <w:r w:rsidR="00824B9A">
        <w:rPr>
          <w:rFonts w:ascii="Verdana" w:hAnsi="Verdana"/>
          <w:szCs w:val="24"/>
          <w:lang w:val="fr-CA"/>
        </w:rPr>
        <w:t>en les téléchargeant depuis le</w:t>
      </w:r>
      <w:r w:rsidRPr="00AA68E6">
        <w:rPr>
          <w:rFonts w:ascii="Verdana" w:hAnsi="Verdana"/>
          <w:szCs w:val="24"/>
          <w:lang w:val="fr-CA"/>
        </w:rPr>
        <w:t xml:space="preserve"> site web</w:t>
      </w:r>
      <w:r w:rsidR="00824B9A">
        <w:rPr>
          <w:rFonts w:ascii="Verdana" w:hAnsi="Verdana"/>
          <w:szCs w:val="24"/>
          <w:lang w:val="fr-CA"/>
        </w:rPr>
        <w:t xml:space="preserve"> de la Commission</w:t>
      </w:r>
      <w:r w:rsidRPr="00AA68E6">
        <w:rPr>
          <w:rFonts w:ascii="Verdana" w:hAnsi="Verdana"/>
          <w:szCs w:val="24"/>
          <w:lang w:val="fr-CA"/>
        </w:rPr>
        <w:t xml:space="preserve"> </w:t>
      </w:r>
      <w:hyperlink r:id="rId7" w:history="1">
        <w:r w:rsidRPr="00AA68E6">
          <w:rPr>
            <w:rStyle w:val="Hyperlink"/>
            <w:rFonts w:ascii="Verdana" w:hAnsi="Verdana"/>
            <w:szCs w:val="24"/>
            <w:lang w:val="fr-CA"/>
          </w:rPr>
          <w:t>www.olrb.gov.on.ca</w:t>
        </w:r>
      </w:hyperlink>
      <w:r w:rsidRPr="00AA68E6">
        <w:rPr>
          <w:rFonts w:ascii="Verdana" w:hAnsi="Verdana"/>
          <w:szCs w:val="24"/>
          <w:lang w:val="fr-CA"/>
        </w:rPr>
        <w:t>.</w:t>
      </w:r>
    </w:p>
    <w:p w14:paraId="67BED002" w14:textId="77777777" w:rsidR="007949FB" w:rsidRPr="00AA68E6" w:rsidRDefault="007949FB">
      <w:pPr>
        <w:ind w:left="90"/>
        <w:jc w:val="both"/>
        <w:rPr>
          <w:rFonts w:ascii="Verdana" w:hAnsi="Verdana"/>
          <w:szCs w:val="24"/>
          <w:lang w:val="fr-CA"/>
        </w:rPr>
      </w:pPr>
    </w:p>
    <w:p w14:paraId="1E3EDDAF" w14:textId="77777777" w:rsidR="007949FB" w:rsidRPr="00AA68E6" w:rsidRDefault="007949FB">
      <w:pPr>
        <w:pStyle w:val="BodyText2"/>
        <w:numPr>
          <w:ilvl w:val="0"/>
          <w:numId w:val="1"/>
        </w:numPr>
        <w:rPr>
          <w:rFonts w:ascii="Verdana" w:hAnsi="Verdana"/>
          <w:szCs w:val="24"/>
          <w:lang w:val="fr-CA"/>
        </w:rPr>
      </w:pPr>
      <w:r w:rsidRPr="00AA68E6">
        <w:rPr>
          <w:rFonts w:ascii="Verdana" w:hAnsi="Verdana"/>
          <w:szCs w:val="24"/>
          <w:lang w:val="fr-CA"/>
        </w:rPr>
        <w:t>Selon les Règles de procédure de la Commission, le requérant doit vous remettre une copie de la requête ci-jointe avant son dépôt auprès de la Commission.</w:t>
      </w:r>
    </w:p>
    <w:p w14:paraId="6CCB324D" w14:textId="77777777" w:rsidR="007949FB" w:rsidRPr="00AA68E6" w:rsidRDefault="007949FB">
      <w:pPr>
        <w:pStyle w:val="BodyText2"/>
        <w:ind w:left="90"/>
        <w:rPr>
          <w:rFonts w:ascii="Verdana" w:hAnsi="Verdana"/>
          <w:szCs w:val="24"/>
          <w:lang w:val="fr-CA"/>
        </w:rPr>
      </w:pPr>
    </w:p>
    <w:p w14:paraId="4A55A8DC" w14:textId="0733C691"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Une fois la requête déposée, la Commission vous env</w:t>
      </w:r>
      <w:r w:rsidR="00824B9A">
        <w:rPr>
          <w:rFonts w:ascii="Verdana" w:hAnsi="Verdana"/>
          <w:szCs w:val="24"/>
          <w:lang w:val="fr-CA"/>
        </w:rPr>
        <w:t>erra</w:t>
      </w:r>
      <w:r w:rsidRPr="00AA68E6">
        <w:rPr>
          <w:rFonts w:ascii="Verdana" w:hAnsi="Verdana"/>
          <w:szCs w:val="24"/>
          <w:lang w:val="fr-CA"/>
        </w:rPr>
        <w:t xml:space="preserve"> la confirmation du dépôt, le numéro du dossier ainsi que des précisions sur l'affectation d'un agent de la Commission et la date de l'audience (le cas échéant).</w:t>
      </w:r>
    </w:p>
    <w:p w14:paraId="533BE78C" w14:textId="77777777" w:rsidR="007949FB" w:rsidRPr="00AA68E6" w:rsidRDefault="007949FB">
      <w:pPr>
        <w:ind w:left="90"/>
        <w:jc w:val="both"/>
        <w:rPr>
          <w:rFonts w:ascii="Verdana" w:hAnsi="Verdana"/>
          <w:szCs w:val="24"/>
          <w:lang w:val="fr-CA"/>
        </w:rPr>
      </w:pPr>
    </w:p>
    <w:p w14:paraId="3C2EC7B7" w14:textId="77777777" w:rsidR="007949FB" w:rsidRPr="00AA68E6" w:rsidRDefault="007949FB">
      <w:pPr>
        <w:pStyle w:val="BodyText2"/>
        <w:ind w:left="720" w:firstLine="0"/>
        <w:rPr>
          <w:rFonts w:ascii="Verdana" w:hAnsi="Verdana"/>
          <w:szCs w:val="24"/>
          <w:lang w:val="fr-CA"/>
        </w:rPr>
      </w:pPr>
      <w:r w:rsidRPr="00AA68E6">
        <w:rPr>
          <w:rFonts w:ascii="Verdana" w:hAnsi="Verdana"/>
          <w:szCs w:val="24"/>
          <w:lang w:val="fr-CA"/>
        </w:rPr>
        <w:t>Si vous ne recevez pas la confirmation du dépôt dans les sept (7) jours suivant la réception de la requête, veuillez communiquer avec la Commission.</w:t>
      </w:r>
    </w:p>
    <w:p w14:paraId="69B099DC" w14:textId="77777777" w:rsidR="007949FB" w:rsidRPr="00AA68E6" w:rsidRDefault="007949FB">
      <w:pPr>
        <w:ind w:left="720" w:hanging="720"/>
        <w:jc w:val="both"/>
        <w:rPr>
          <w:rFonts w:ascii="Verdana" w:hAnsi="Verdana"/>
          <w:szCs w:val="24"/>
          <w:lang w:val="fr-CA"/>
        </w:rPr>
      </w:pPr>
    </w:p>
    <w:p w14:paraId="370B79B8" w14:textId="16587CEA" w:rsidR="007949FB" w:rsidRPr="00AA68E6" w:rsidRDefault="007949FB">
      <w:pPr>
        <w:ind w:left="720" w:hanging="720"/>
        <w:jc w:val="both"/>
        <w:rPr>
          <w:rFonts w:ascii="Verdana" w:hAnsi="Verdana"/>
          <w:szCs w:val="24"/>
          <w:lang w:val="fr-CA"/>
        </w:rPr>
      </w:pPr>
      <w:r w:rsidRPr="00AA68E6">
        <w:rPr>
          <w:rFonts w:ascii="Verdana" w:hAnsi="Verdana"/>
          <w:szCs w:val="24"/>
          <w:lang w:val="fr-CA"/>
        </w:rPr>
        <w:t>9.</w:t>
      </w:r>
      <w:r w:rsidRPr="00AA68E6">
        <w:rPr>
          <w:rFonts w:ascii="Verdana" w:hAnsi="Verdana"/>
          <w:szCs w:val="24"/>
          <w:lang w:val="fr-CA"/>
        </w:rPr>
        <w:tab/>
        <w:t xml:space="preserve">Dans le cours normal des choses, un agent de la Commission des relations de travail </w:t>
      </w:r>
      <w:r w:rsidR="00824B9A">
        <w:rPr>
          <w:rFonts w:ascii="Verdana" w:hAnsi="Verdana"/>
          <w:szCs w:val="24"/>
          <w:lang w:val="fr-CA"/>
        </w:rPr>
        <w:t>communiquera</w:t>
      </w:r>
      <w:r w:rsidRPr="00AA68E6">
        <w:rPr>
          <w:rFonts w:ascii="Verdana" w:hAnsi="Verdana"/>
          <w:szCs w:val="24"/>
          <w:lang w:val="fr-CA"/>
        </w:rPr>
        <w:t xml:space="preserve"> avec vous sans délai pour fixer le moment d'une rencontre et discuter de la requête. </w:t>
      </w:r>
    </w:p>
    <w:p w14:paraId="4E4957CB" w14:textId="77777777" w:rsidR="007949FB" w:rsidRPr="00AA68E6" w:rsidRDefault="007949FB">
      <w:pPr>
        <w:jc w:val="both"/>
        <w:rPr>
          <w:rFonts w:ascii="Verdana" w:hAnsi="Verdana"/>
          <w:szCs w:val="24"/>
          <w:lang w:val="fr-CA"/>
        </w:rPr>
      </w:pPr>
    </w:p>
    <w:p w14:paraId="6EB9D951" w14:textId="77777777" w:rsidR="007949FB" w:rsidRPr="00AA68E6" w:rsidRDefault="007949FB">
      <w:pPr>
        <w:jc w:val="both"/>
        <w:rPr>
          <w:rFonts w:ascii="Verdana" w:hAnsi="Verdana"/>
          <w:szCs w:val="24"/>
          <w:lang w:val="fr-CA"/>
        </w:rPr>
      </w:pPr>
    </w:p>
    <w:p w14:paraId="6AD2D8B5" w14:textId="77777777" w:rsidR="007949FB" w:rsidRPr="00AA68E6" w:rsidRDefault="007949FB">
      <w:pPr>
        <w:jc w:val="both"/>
        <w:rPr>
          <w:rFonts w:ascii="Verdana" w:hAnsi="Verdana"/>
          <w:szCs w:val="24"/>
          <w:lang w:val="fr-CA"/>
        </w:rPr>
      </w:pPr>
    </w:p>
    <w:p w14:paraId="35D08154" w14:textId="77777777" w:rsidR="007949FB" w:rsidRPr="00AA68E6" w:rsidRDefault="007949FB">
      <w:pPr>
        <w:jc w:val="both"/>
        <w:rPr>
          <w:rFonts w:ascii="Verdana" w:hAnsi="Verdana"/>
          <w:szCs w:val="24"/>
          <w:lang w:val="fr-CA"/>
        </w:rPr>
      </w:pPr>
    </w:p>
    <w:p w14:paraId="1AFE4ACF" w14:textId="77777777" w:rsidR="007949FB" w:rsidRPr="00AA68E6" w:rsidRDefault="007949FB">
      <w:pPr>
        <w:jc w:val="both"/>
        <w:rPr>
          <w:rFonts w:ascii="Verdana" w:hAnsi="Verdana"/>
          <w:szCs w:val="24"/>
          <w:lang w:val="fr-CA"/>
        </w:rPr>
      </w:pPr>
      <w:proofErr w:type="gramStart"/>
      <w:r w:rsidRPr="00AA68E6">
        <w:rPr>
          <w:rFonts w:ascii="Verdana" w:hAnsi="Verdana"/>
          <w:b/>
          <w:szCs w:val="24"/>
          <w:lang w:val="fr-CA"/>
        </w:rPr>
        <w:t xml:space="preserve">FAIT </w:t>
      </w:r>
      <w:r w:rsidR="00727702">
        <w:rPr>
          <w:rFonts w:ascii="Verdana" w:hAnsi="Verdana"/>
          <w:b/>
          <w:szCs w:val="24"/>
          <w:lang w:val="fr-CA"/>
        </w:rPr>
        <w:t>LE</w:t>
      </w:r>
      <w:proofErr w:type="gramEnd"/>
      <w:r w:rsidR="00727702">
        <w:rPr>
          <w:rFonts w:ascii="Verdana" w:hAnsi="Verdana"/>
          <w:b/>
          <w:szCs w:val="24"/>
          <w:lang w:val="fr-CA"/>
        </w:rPr>
        <w:t xml:space="preserve"> </w:t>
      </w:r>
      <w:r w:rsidRPr="00AA68E6">
        <w:rPr>
          <w:rFonts w:ascii="Verdana" w:hAnsi="Verdana"/>
          <w:szCs w:val="24"/>
          <w:lang w:val="fr-CA"/>
        </w:rPr>
        <w:t>_______________________.</w:t>
      </w:r>
    </w:p>
    <w:p w14:paraId="2888B221" w14:textId="77777777" w:rsidR="007949FB" w:rsidRPr="00AA68E6" w:rsidRDefault="007949FB">
      <w:pPr>
        <w:jc w:val="both"/>
        <w:rPr>
          <w:rFonts w:ascii="Verdana" w:hAnsi="Verdana"/>
          <w:szCs w:val="24"/>
          <w:lang w:val="fr-CA"/>
        </w:rPr>
      </w:pPr>
    </w:p>
    <w:p w14:paraId="1F26680B" w14:textId="77777777" w:rsidR="007949FB" w:rsidRPr="00AA68E6" w:rsidRDefault="007949FB">
      <w:pPr>
        <w:jc w:val="both"/>
        <w:rPr>
          <w:rFonts w:ascii="Verdana" w:hAnsi="Verdana"/>
          <w:szCs w:val="24"/>
          <w:lang w:val="fr-CA"/>
        </w:rPr>
      </w:pPr>
    </w:p>
    <w:p w14:paraId="1F722F7C" w14:textId="77777777" w:rsidR="00DA2348" w:rsidRDefault="00DA2348">
      <w:pPr>
        <w:ind w:left="5760"/>
        <w:jc w:val="center"/>
        <w:rPr>
          <w:rFonts w:ascii="Verdana" w:hAnsi="Verdana"/>
          <w:szCs w:val="24"/>
          <w:lang w:val="fr-CA"/>
        </w:rPr>
      </w:pPr>
      <w:r>
        <w:rPr>
          <w:rFonts w:ascii="Verdana" w:hAnsi="Verdana"/>
          <w:szCs w:val="24"/>
          <w:lang w:val="fr-CA"/>
        </w:rPr>
        <w:t>_______________________</w:t>
      </w:r>
    </w:p>
    <w:p w14:paraId="7A947871" w14:textId="77777777" w:rsidR="007949FB" w:rsidRPr="00AA68E6" w:rsidRDefault="007949FB">
      <w:pPr>
        <w:ind w:left="5760"/>
        <w:jc w:val="center"/>
        <w:rPr>
          <w:rFonts w:ascii="Verdana" w:hAnsi="Verdana"/>
          <w:szCs w:val="24"/>
          <w:lang w:val="fr-CA"/>
        </w:rPr>
      </w:pPr>
      <w:r w:rsidRPr="00AA68E6">
        <w:rPr>
          <w:rFonts w:ascii="Verdana" w:hAnsi="Verdana"/>
          <w:szCs w:val="24"/>
          <w:lang w:val="fr-CA"/>
        </w:rPr>
        <w:t>Le greffier</w:t>
      </w:r>
    </w:p>
    <w:p w14:paraId="2CDD836F" w14:textId="77777777" w:rsidR="007949FB" w:rsidRPr="00AA68E6" w:rsidRDefault="007949FB">
      <w:pPr>
        <w:ind w:left="5760"/>
        <w:jc w:val="center"/>
        <w:rPr>
          <w:rFonts w:ascii="Verdana" w:hAnsi="Verdana"/>
          <w:szCs w:val="24"/>
          <w:lang w:val="fr-CA"/>
        </w:rPr>
      </w:pPr>
      <w:r w:rsidRPr="00AA68E6">
        <w:rPr>
          <w:rFonts w:ascii="Verdana" w:hAnsi="Verdana"/>
          <w:szCs w:val="24"/>
          <w:lang w:val="fr-CA"/>
        </w:rPr>
        <w:t>Commission des relations de travail de l’Ontario</w:t>
      </w:r>
    </w:p>
    <w:p w14:paraId="490800E1" w14:textId="77777777" w:rsidR="007949FB" w:rsidRPr="00AA68E6" w:rsidRDefault="007949FB">
      <w:pPr>
        <w:jc w:val="both"/>
        <w:rPr>
          <w:rFonts w:ascii="Verdana" w:hAnsi="Verdana"/>
          <w:szCs w:val="24"/>
          <w:lang w:val="fr-CA"/>
        </w:rPr>
      </w:pPr>
    </w:p>
    <w:p w14:paraId="5316A37C" w14:textId="77777777" w:rsidR="007949FB" w:rsidRPr="00AA68E6" w:rsidRDefault="007949FB">
      <w:pPr>
        <w:jc w:val="both"/>
        <w:rPr>
          <w:rFonts w:ascii="Verdana" w:hAnsi="Verdana"/>
          <w:szCs w:val="24"/>
          <w:lang w:val="fr-CA"/>
        </w:rPr>
      </w:pPr>
    </w:p>
    <w:p w14:paraId="268AAD88" w14:textId="77777777" w:rsidR="00727702" w:rsidRPr="00816569" w:rsidRDefault="00AA68E6" w:rsidP="00727702">
      <w:pPr>
        <w:jc w:val="both"/>
        <w:rPr>
          <w:rFonts w:ascii="Verdana" w:hAnsi="Verdana"/>
          <w:b/>
          <w:szCs w:val="24"/>
          <w:lang w:val="fr-CA"/>
        </w:rPr>
      </w:pPr>
      <w:r>
        <w:rPr>
          <w:rFonts w:ascii="Verdana" w:hAnsi="Verdana"/>
          <w:b/>
          <w:szCs w:val="24"/>
          <w:lang w:val="fr-CA"/>
        </w:rPr>
        <w:br w:type="page"/>
      </w:r>
      <w:r w:rsidR="00727702" w:rsidRPr="00816569">
        <w:rPr>
          <w:rFonts w:ascii="Verdana" w:hAnsi="Verdana"/>
          <w:b/>
          <w:szCs w:val="24"/>
          <w:lang w:val="fr-CA"/>
        </w:rPr>
        <w:lastRenderedPageBreak/>
        <w:t>REMARQUE</w:t>
      </w:r>
      <w:r w:rsidR="00727702">
        <w:rPr>
          <w:rFonts w:ascii="Verdana" w:hAnsi="Verdana"/>
          <w:b/>
          <w:szCs w:val="24"/>
          <w:lang w:val="fr-CA"/>
        </w:rPr>
        <w:t> :</w:t>
      </w:r>
    </w:p>
    <w:p w14:paraId="312FF9F2" w14:textId="77777777" w:rsidR="00727702" w:rsidRPr="00817F21" w:rsidRDefault="00727702" w:rsidP="00727702">
      <w:pPr>
        <w:jc w:val="both"/>
        <w:rPr>
          <w:rFonts w:ascii="Verdana" w:hAnsi="Verdana"/>
          <w:szCs w:val="24"/>
          <w:lang w:val="fr-CA"/>
        </w:rPr>
      </w:pPr>
      <w:r w:rsidRPr="00817F21">
        <w:rPr>
          <w:rFonts w:ascii="Verdana" w:eastAsia="Verdana" w:hAnsi="Verdana" w:cs="Verdana"/>
          <w:szCs w:val="24"/>
          <w:lang w:val="fr-CA"/>
        </w:rPr>
        <w:t>Toutes les communications doivent être adressées</w:t>
      </w:r>
      <w:r w:rsidRPr="00817F21">
        <w:rPr>
          <w:rFonts w:ascii="Verdana" w:hAnsi="Verdana"/>
          <w:szCs w:val="24"/>
          <w:lang w:val="fr-CA"/>
        </w:rPr>
        <w:t xml:space="preserve"> à l’adresse suivante :</w:t>
      </w:r>
    </w:p>
    <w:p w14:paraId="189493F4" w14:textId="77777777" w:rsidR="00727702" w:rsidRPr="00816569" w:rsidRDefault="00727702" w:rsidP="00727702">
      <w:pPr>
        <w:ind w:left="1620"/>
        <w:jc w:val="both"/>
        <w:rPr>
          <w:rFonts w:ascii="Verdana" w:hAnsi="Verdana"/>
          <w:szCs w:val="24"/>
          <w:lang w:val="fr-CA"/>
        </w:rPr>
      </w:pPr>
      <w:r w:rsidRPr="00816569">
        <w:rPr>
          <w:rFonts w:ascii="Verdana" w:hAnsi="Verdana"/>
          <w:szCs w:val="24"/>
          <w:lang w:val="fr-CA"/>
        </w:rPr>
        <w:t>Le greffier</w:t>
      </w:r>
    </w:p>
    <w:p w14:paraId="16FCC5B8" w14:textId="77777777" w:rsidR="00727702" w:rsidRPr="00816569" w:rsidRDefault="00727702" w:rsidP="00727702">
      <w:pPr>
        <w:ind w:left="1620"/>
        <w:jc w:val="both"/>
        <w:rPr>
          <w:rFonts w:ascii="Verdana" w:hAnsi="Verdana"/>
          <w:szCs w:val="24"/>
          <w:lang w:val="fr-CA"/>
        </w:rPr>
      </w:pPr>
      <w:r w:rsidRPr="00816569">
        <w:rPr>
          <w:rFonts w:ascii="Verdana" w:hAnsi="Verdana"/>
          <w:szCs w:val="24"/>
          <w:lang w:val="fr-CA"/>
        </w:rPr>
        <w:t>Commission des relations de travail de l’Ontario</w:t>
      </w:r>
    </w:p>
    <w:p w14:paraId="7A39E1A8" w14:textId="77777777" w:rsidR="00727702" w:rsidRPr="00816569" w:rsidRDefault="00727702" w:rsidP="00727702">
      <w:pPr>
        <w:ind w:left="1620"/>
        <w:jc w:val="both"/>
        <w:rPr>
          <w:rFonts w:ascii="Verdana" w:hAnsi="Verdana"/>
          <w:szCs w:val="24"/>
          <w:lang w:val="fr-CA"/>
        </w:rPr>
      </w:pPr>
      <w:r w:rsidRPr="00816569">
        <w:rPr>
          <w:rFonts w:ascii="Verdana" w:hAnsi="Verdana"/>
          <w:szCs w:val="24"/>
          <w:lang w:val="fr-CA"/>
        </w:rPr>
        <w:t xml:space="preserve">505, avenue </w:t>
      </w:r>
      <w:proofErr w:type="spellStart"/>
      <w:r w:rsidRPr="00816569">
        <w:rPr>
          <w:rFonts w:ascii="Verdana" w:hAnsi="Verdana"/>
          <w:szCs w:val="24"/>
          <w:lang w:val="fr-CA"/>
        </w:rPr>
        <w:t>University</w:t>
      </w:r>
      <w:proofErr w:type="spellEnd"/>
    </w:p>
    <w:p w14:paraId="1992E49E" w14:textId="77777777" w:rsidR="00727702" w:rsidRPr="00816569" w:rsidRDefault="00727702" w:rsidP="00727702">
      <w:pPr>
        <w:ind w:left="1620"/>
        <w:jc w:val="both"/>
        <w:rPr>
          <w:rFonts w:ascii="Verdana" w:hAnsi="Verdana"/>
          <w:szCs w:val="24"/>
          <w:lang w:val="fr-CA"/>
        </w:rPr>
      </w:pPr>
      <w:r w:rsidRPr="00816569">
        <w:rPr>
          <w:rFonts w:ascii="Verdana" w:hAnsi="Verdana"/>
          <w:szCs w:val="24"/>
          <w:lang w:val="fr-CA"/>
        </w:rPr>
        <w:t>2</w:t>
      </w:r>
      <w:r w:rsidRPr="00816569">
        <w:rPr>
          <w:rFonts w:ascii="Verdana" w:hAnsi="Verdana"/>
          <w:szCs w:val="24"/>
          <w:vertAlign w:val="superscript"/>
          <w:lang w:val="fr-CA"/>
        </w:rPr>
        <w:t>e</w:t>
      </w:r>
      <w:r w:rsidRPr="00816569">
        <w:rPr>
          <w:rFonts w:ascii="Verdana" w:hAnsi="Verdana"/>
          <w:szCs w:val="24"/>
          <w:lang w:val="fr-CA"/>
        </w:rPr>
        <w:t xml:space="preserve"> étage</w:t>
      </w:r>
    </w:p>
    <w:p w14:paraId="33593B2B" w14:textId="77777777" w:rsidR="00727702" w:rsidRPr="00816569" w:rsidRDefault="00727702" w:rsidP="00727702">
      <w:pPr>
        <w:ind w:left="1620"/>
        <w:jc w:val="both"/>
        <w:rPr>
          <w:rFonts w:ascii="Verdana" w:hAnsi="Verdana"/>
          <w:szCs w:val="24"/>
          <w:lang w:val="fr-CA"/>
        </w:rPr>
      </w:pPr>
      <w:r w:rsidRPr="00816569">
        <w:rPr>
          <w:rFonts w:ascii="Verdana" w:hAnsi="Verdana"/>
          <w:szCs w:val="24"/>
          <w:lang w:val="fr-CA"/>
        </w:rPr>
        <w:t>Toronto (Ontario)</w:t>
      </w:r>
    </w:p>
    <w:p w14:paraId="013FBC30" w14:textId="77777777" w:rsidR="00727702" w:rsidRDefault="00727702" w:rsidP="00727702">
      <w:pPr>
        <w:ind w:left="1620"/>
        <w:jc w:val="both"/>
        <w:outlineLvl w:val="0"/>
        <w:rPr>
          <w:rFonts w:ascii="Verdana" w:hAnsi="Verdana"/>
          <w:szCs w:val="24"/>
          <w:lang w:val="fr-CA"/>
        </w:rPr>
      </w:pPr>
      <w:r w:rsidRPr="00816569">
        <w:rPr>
          <w:rFonts w:ascii="Verdana" w:hAnsi="Verdana"/>
          <w:szCs w:val="24"/>
          <w:lang w:val="fr-CA"/>
        </w:rPr>
        <w:t>M5G 2P1</w:t>
      </w:r>
    </w:p>
    <w:p w14:paraId="05232F92" w14:textId="77777777" w:rsidR="00727702" w:rsidRPr="00252F23" w:rsidRDefault="00727702" w:rsidP="00727702">
      <w:pPr>
        <w:ind w:left="1620"/>
        <w:jc w:val="both"/>
        <w:outlineLvl w:val="0"/>
        <w:rPr>
          <w:rFonts w:ascii="Verdana" w:hAnsi="Verdana"/>
          <w:szCs w:val="24"/>
          <w:lang w:val="fr-CA"/>
        </w:rPr>
      </w:pPr>
      <w:r w:rsidRPr="00816569">
        <w:rPr>
          <w:rFonts w:ascii="Verdana" w:hAnsi="Verdana"/>
          <w:szCs w:val="24"/>
          <w:lang w:val="fr-CA"/>
        </w:rPr>
        <w:t>Téléphone</w:t>
      </w:r>
      <w:r>
        <w:rPr>
          <w:rFonts w:ascii="Verdana" w:hAnsi="Verdana"/>
          <w:szCs w:val="24"/>
          <w:lang w:val="fr-CA"/>
        </w:rPr>
        <w:t> : 416</w:t>
      </w:r>
      <w:r w:rsidRPr="00816569">
        <w:rPr>
          <w:rFonts w:ascii="Verdana" w:hAnsi="Verdana"/>
          <w:szCs w:val="24"/>
          <w:lang w:val="fr-CA"/>
        </w:rPr>
        <w:t xml:space="preserve"> 326</w:t>
      </w:r>
      <w:r w:rsidRPr="00816569">
        <w:rPr>
          <w:rFonts w:ascii="Verdana" w:hAnsi="Verdana"/>
          <w:szCs w:val="24"/>
          <w:lang w:val="fr-CA"/>
        </w:rPr>
        <w:noBreakHyphen/>
        <w:t>7500</w:t>
      </w:r>
    </w:p>
    <w:p w14:paraId="31E49503" w14:textId="77777777" w:rsidR="007949FB" w:rsidRPr="00AA68E6" w:rsidRDefault="007949FB" w:rsidP="00727702">
      <w:pPr>
        <w:tabs>
          <w:tab w:val="left" w:pos="1620"/>
        </w:tabs>
        <w:jc w:val="both"/>
        <w:rPr>
          <w:rFonts w:ascii="Verdana" w:hAnsi="Verdana"/>
          <w:szCs w:val="24"/>
          <w:lang w:val="fr-CA"/>
        </w:rPr>
      </w:pPr>
    </w:p>
    <w:p w14:paraId="29355011" w14:textId="77777777" w:rsidR="007949FB" w:rsidRPr="00AA68E6" w:rsidRDefault="007949FB">
      <w:pPr>
        <w:jc w:val="both"/>
        <w:rPr>
          <w:rFonts w:ascii="Verdana" w:hAnsi="Verdana"/>
          <w:szCs w:val="24"/>
          <w:lang w:val="fr-CA"/>
        </w:rPr>
      </w:pPr>
    </w:p>
    <w:p w14:paraId="10979501" w14:textId="77777777" w:rsidR="00324461" w:rsidRPr="005F54CE" w:rsidRDefault="000C20FF" w:rsidP="00324461">
      <w:pPr>
        <w:ind w:left="-284"/>
        <w:jc w:val="center"/>
        <w:rPr>
          <w:rFonts w:ascii="Verdana" w:hAnsi="Verdana" w:cs="Arial"/>
          <w:b/>
          <w:sz w:val="22"/>
          <w:szCs w:val="22"/>
          <w:lang w:val="fr-CA" w:eastAsia="en-CA"/>
        </w:rPr>
      </w:pPr>
      <w:r w:rsidRPr="000C20FF">
        <w:rPr>
          <w:rFonts w:ascii="Verdana" w:hAnsi="Verdana"/>
          <w:szCs w:val="24"/>
          <w:lang w:val="en-CA"/>
        </w:rPr>
        <w:br w:type="page"/>
      </w:r>
      <w:r w:rsidR="00324461">
        <w:rPr>
          <w:rFonts w:ascii="Verdana" w:hAnsi="Verdana" w:cs="Arial"/>
          <w:b/>
          <w:sz w:val="22"/>
          <w:szCs w:val="22"/>
          <w:lang w:val="fr-CA" w:eastAsia="en-CA"/>
        </w:rPr>
        <w:lastRenderedPageBreak/>
        <w:t>REMARQUES IMPORTANTES</w:t>
      </w:r>
    </w:p>
    <w:p w14:paraId="223C0D93" w14:textId="77777777" w:rsidR="00324461" w:rsidRDefault="00324461" w:rsidP="00324461">
      <w:pPr>
        <w:ind w:left="-284"/>
        <w:jc w:val="center"/>
        <w:rPr>
          <w:rFonts w:ascii="Verdana" w:hAnsi="Verdana" w:cs="Arial"/>
          <w:b/>
          <w:sz w:val="22"/>
          <w:szCs w:val="22"/>
          <w:lang w:val="fr-CA" w:eastAsia="en-CA"/>
        </w:rPr>
      </w:pPr>
    </w:p>
    <w:p w14:paraId="74E17B71" w14:textId="77777777" w:rsidR="00324461" w:rsidRPr="005F54CE" w:rsidRDefault="00324461" w:rsidP="00324461">
      <w:pPr>
        <w:ind w:left="-284"/>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8">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eastAsia="en-CA"/>
        </w:rPr>
        <w:t xml:space="preserve"> 416 326-7500 ou (sans frais) au 1 877 339-3335. </w:t>
      </w:r>
    </w:p>
    <w:p w14:paraId="0949A35A" w14:textId="77777777" w:rsidR="00324461" w:rsidRDefault="00324461" w:rsidP="00324461">
      <w:pPr>
        <w:ind w:left="-284"/>
        <w:rPr>
          <w:rFonts w:ascii="Verdana" w:hAnsi="Verdana"/>
          <w:sz w:val="22"/>
          <w:szCs w:val="22"/>
          <w:lang w:val="fr-CA"/>
        </w:rPr>
      </w:pPr>
    </w:p>
    <w:p w14:paraId="690C6C90" w14:textId="77777777" w:rsidR="00324461" w:rsidRDefault="00324461" w:rsidP="00324461">
      <w:pPr>
        <w:ind w:left="-284"/>
        <w:rPr>
          <w:rFonts w:ascii="Verdana" w:hAnsi="Verdana" w:cs="Arial"/>
          <w:b/>
          <w:i/>
          <w:sz w:val="22"/>
          <w:szCs w:val="22"/>
          <w:lang w:val="fr-CA" w:eastAsia="en-CA"/>
        </w:rPr>
      </w:pPr>
      <w:r>
        <w:rPr>
          <w:rFonts w:ascii="Verdana" w:hAnsi="Verdana" w:cs="Arial"/>
          <w:b/>
          <w:i/>
          <w:sz w:val="22"/>
          <w:szCs w:val="22"/>
          <w:lang w:val="fr-CA" w:eastAsia="en-CA"/>
        </w:rPr>
        <w:t>EN FRANÇAIS OU EN ANGLAIS</w:t>
      </w:r>
    </w:p>
    <w:p w14:paraId="1CADCB59" w14:textId="77777777" w:rsidR="00324461" w:rsidRDefault="00324461" w:rsidP="00324461">
      <w:pPr>
        <w:ind w:left="-284"/>
        <w:rPr>
          <w:rFonts w:ascii="Verdana" w:hAnsi="Verdana" w:cs="Arial"/>
          <w:sz w:val="22"/>
          <w:szCs w:val="22"/>
          <w:lang w:val="fr-CA" w:eastAsia="en-CA"/>
        </w:rPr>
      </w:pPr>
      <w:r>
        <w:rPr>
          <w:rFonts w:ascii="Verdana" w:hAnsi="Verdana"/>
          <w:sz w:val="22"/>
          <w:szCs w:val="22"/>
          <w:lang w:val="fr-CA" w:eastAsia="en-CA"/>
        </w:rPr>
        <w:t xml:space="preserve">Vous avez le droit de communiquer et recevoir des services en français et en anglais. La Commission n’offre pas de services d’interprétation dans des langues autres que le français et l’anglais. </w:t>
      </w:r>
    </w:p>
    <w:p w14:paraId="525ED28C" w14:textId="77777777" w:rsidR="00324461" w:rsidRDefault="00324461" w:rsidP="00324461">
      <w:pPr>
        <w:ind w:left="-284"/>
        <w:rPr>
          <w:rFonts w:ascii="Verdana" w:hAnsi="Verdana" w:cs="Arial"/>
          <w:sz w:val="22"/>
          <w:szCs w:val="22"/>
          <w:lang w:val="fr-CA" w:eastAsia="en-CA"/>
        </w:rPr>
      </w:pPr>
    </w:p>
    <w:p w14:paraId="1AC02E10" w14:textId="77777777" w:rsidR="00324461" w:rsidRDefault="00324461" w:rsidP="00324461">
      <w:pPr>
        <w:ind w:left="-284"/>
        <w:rPr>
          <w:rFonts w:ascii="Verdana" w:hAnsi="Verdana" w:cs="Arial"/>
          <w:sz w:val="22"/>
          <w:szCs w:val="22"/>
          <w:lang w:val="en-CA" w:eastAsia="en-CA"/>
        </w:rPr>
      </w:pPr>
      <w:r w:rsidRPr="005F54CE">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59B3D030" w14:textId="77777777" w:rsidR="00324461" w:rsidRPr="005F54CE" w:rsidRDefault="00324461" w:rsidP="00324461">
      <w:pPr>
        <w:ind w:left="-284"/>
        <w:rPr>
          <w:rFonts w:ascii="Verdana" w:hAnsi="Verdana" w:cs="Arial"/>
          <w:sz w:val="22"/>
          <w:szCs w:val="22"/>
          <w:lang w:val="en-CA" w:eastAsia="en-CA"/>
        </w:rPr>
      </w:pPr>
    </w:p>
    <w:p w14:paraId="62469A00" w14:textId="77777777" w:rsidR="00324461" w:rsidRPr="005F54CE" w:rsidRDefault="00324461" w:rsidP="00324461">
      <w:pPr>
        <w:ind w:left="-284"/>
        <w:rPr>
          <w:rFonts w:ascii="Verdana" w:hAnsi="Verdana" w:cs="Arial"/>
          <w:b/>
          <w:i/>
          <w:sz w:val="22"/>
          <w:szCs w:val="22"/>
          <w:lang w:val="fr-CA" w:eastAsia="en-CA"/>
        </w:rPr>
      </w:pPr>
      <w:r>
        <w:rPr>
          <w:rFonts w:ascii="Verdana" w:hAnsi="Verdana" w:cs="Arial"/>
          <w:b/>
          <w:i/>
          <w:sz w:val="22"/>
          <w:szCs w:val="22"/>
          <w:lang w:val="fr-CA" w:eastAsia="en-CA"/>
        </w:rPr>
        <w:t xml:space="preserve">CHANGEMENT DE COORDONNÉES </w:t>
      </w:r>
    </w:p>
    <w:p w14:paraId="498EE6AA" w14:textId="77777777" w:rsidR="00324461" w:rsidRDefault="00324461" w:rsidP="00324461">
      <w:pPr>
        <w:ind w:left="-284"/>
        <w:rPr>
          <w:lang w:val="fr-CA"/>
        </w:rPr>
      </w:pPr>
      <w:r>
        <w:rPr>
          <w:rFonts w:ascii="Verdana" w:hAnsi="Verdana" w:cs="Arial"/>
          <w:sz w:val="22"/>
          <w:szCs w:val="22"/>
          <w:lang w:val="fr-CA" w:eastAsia="en-CA"/>
        </w:rPr>
        <w:t xml:space="preserve">Veuillez informer la </w:t>
      </w:r>
      <w:r w:rsidRPr="003C788A">
        <w:rPr>
          <w:rFonts w:ascii="Verdana" w:hAnsi="Verdana" w:cs="Arial"/>
          <w:sz w:val="22"/>
          <w:szCs w:val="22"/>
          <w:lang w:val="fr-CA" w:eastAsia="en-CA"/>
        </w:rPr>
        <w:t>Commission sans délai de tout changement</w:t>
      </w:r>
      <w:r>
        <w:rPr>
          <w:rFonts w:ascii="Verdana" w:hAnsi="Verdana" w:cs="Arial"/>
          <w:sz w:val="22"/>
          <w:szCs w:val="22"/>
          <w:lang w:val="fr-CA" w:eastAsia="en-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0A33DA7B" w14:textId="77777777" w:rsidR="00324461" w:rsidRDefault="00324461" w:rsidP="00324461">
      <w:pPr>
        <w:ind w:left="-284"/>
        <w:rPr>
          <w:rFonts w:ascii="Verdana" w:hAnsi="Verdana"/>
          <w:sz w:val="22"/>
          <w:szCs w:val="22"/>
          <w:lang w:val="fr-CA"/>
        </w:rPr>
      </w:pPr>
    </w:p>
    <w:p w14:paraId="0251688B" w14:textId="77777777" w:rsidR="00324461" w:rsidRPr="005F54CE" w:rsidRDefault="00324461" w:rsidP="00324461">
      <w:pPr>
        <w:ind w:left="-284"/>
        <w:rPr>
          <w:rFonts w:ascii="Verdana" w:hAnsi="Verdana" w:cs="Arial"/>
          <w:b/>
          <w:i/>
          <w:sz w:val="22"/>
          <w:szCs w:val="22"/>
          <w:lang w:val="fr-CA" w:eastAsia="en-CA"/>
        </w:rPr>
      </w:pPr>
      <w:r>
        <w:rPr>
          <w:rFonts w:ascii="Verdana" w:hAnsi="Verdana" w:cs="Arial"/>
          <w:b/>
          <w:i/>
          <w:sz w:val="22"/>
          <w:szCs w:val="22"/>
          <w:lang w:val="fr-CA" w:eastAsia="en-CA"/>
        </w:rPr>
        <w:t>ACCESSIBILITÉ et MESURES D’ADAPTATION</w:t>
      </w:r>
    </w:p>
    <w:p w14:paraId="08245765" w14:textId="77777777" w:rsidR="00324461" w:rsidRDefault="00324461" w:rsidP="00324461">
      <w:pPr>
        <w:ind w:left="-284"/>
        <w:rPr>
          <w:lang w:val="fr-CA"/>
        </w:rPr>
      </w:pPr>
      <w:r>
        <w:rPr>
          <w:rFonts w:ascii="Verdana" w:hAnsi="Verdana" w:cs="Arial"/>
          <w:sz w:val="22"/>
          <w:szCs w:val="22"/>
          <w:lang w:val="fr-CA" w:eastAsia="en-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eastAsia="en-CA"/>
        </w:rPr>
        <w:t>Loi de 2001 sur les</w:t>
      </w:r>
      <w:r>
        <w:rPr>
          <w:rFonts w:ascii="Verdana" w:hAnsi="Verdana" w:cs="Arial"/>
          <w:i/>
          <w:sz w:val="22"/>
          <w:szCs w:val="22"/>
          <w:lang w:val="fr-CA" w:eastAsia="en-CA"/>
        </w:rPr>
        <w:t xml:space="preserve"> personnes handicapées de l’Ontario</w:t>
      </w:r>
      <w:r>
        <w:rPr>
          <w:rFonts w:ascii="Verdana" w:hAnsi="Verdana" w:cs="Arial"/>
          <w:sz w:val="22"/>
          <w:szCs w:val="22"/>
          <w:lang w:val="fr-CA" w:eastAsia="en-CA"/>
        </w:rPr>
        <w:t xml:space="preserve"> en temps opportun. Veuillez informer la Commission de toute mesure d’adaptation nécessaire pour répondre à vos besoins particuliers. La politique de la Commission en matière d’accessibilité est affichée sur son site Web.</w:t>
      </w:r>
    </w:p>
    <w:p w14:paraId="75396853" w14:textId="77777777" w:rsidR="00324461" w:rsidRDefault="00324461" w:rsidP="00324461">
      <w:pPr>
        <w:ind w:left="-284"/>
        <w:rPr>
          <w:rFonts w:ascii="Verdana" w:hAnsi="Verdana" w:cs="Arial"/>
          <w:sz w:val="22"/>
          <w:szCs w:val="22"/>
          <w:lang w:val="fr-CA" w:eastAsia="en-CA"/>
        </w:rPr>
      </w:pPr>
    </w:p>
    <w:p w14:paraId="3664368C" w14:textId="77777777" w:rsidR="00324461" w:rsidRDefault="00324461" w:rsidP="00324461">
      <w:pPr>
        <w:tabs>
          <w:tab w:val="left" w:pos="8640"/>
        </w:tabs>
        <w:ind w:left="-284"/>
        <w:rPr>
          <w:lang w:val="fr-CA"/>
        </w:rPr>
      </w:pPr>
      <w:r>
        <w:rPr>
          <w:rFonts w:ascii="Verdana" w:hAnsi="Verdana" w:cs="Arial"/>
          <w:b/>
          <w:i/>
          <w:sz w:val="22"/>
          <w:szCs w:val="22"/>
          <w:lang w:val="fr-CA" w:eastAsia="en-CA"/>
        </w:rPr>
        <w:t>ACCÈS À L’INFORMATION et PROTECTION DE LA VIE PRIVÉE</w:t>
      </w:r>
    </w:p>
    <w:p w14:paraId="3D8D73E6" w14:textId="77777777" w:rsidR="00324461" w:rsidRPr="005F54CE" w:rsidRDefault="00324461" w:rsidP="00324461">
      <w:pPr>
        <w:ind w:left="-284"/>
        <w:rPr>
          <w:rFonts w:ascii="Verdana" w:hAnsi="Verdana" w:cs="Arial"/>
          <w:sz w:val="22"/>
          <w:szCs w:val="22"/>
          <w:lang w:val="fr-CA"/>
        </w:rPr>
      </w:pPr>
      <w:r>
        <w:rPr>
          <w:rFonts w:ascii="Verdana" w:hAnsi="Verdana" w:cs="Arial"/>
          <w:sz w:val="22"/>
          <w:szCs w:val="22"/>
          <w:lang w:val="fr-CA" w:eastAsia="en-CA"/>
        </w:rPr>
        <w:t xml:space="preserve">Les renseignements personnels qui sont recueillis par ce formulaire en vertu de la loi régissant la Commission doivent servir à traiter les affaires dont elle est saisie. Les renseignements fournis dans les observations orales ou écrites peuvent être utilisés ou divulgués dans l’intérêt de la mise en </w:t>
      </w:r>
      <w:proofErr w:type="spellStart"/>
      <w:r>
        <w:rPr>
          <w:rFonts w:ascii="Verdana" w:hAnsi="Verdana" w:cs="Arial"/>
          <w:sz w:val="22"/>
          <w:szCs w:val="22"/>
          <w:lang w:val="fr-CA" w:eastAsia="en-CA"/>
        </w:rPr>
        <w:t>oeuvre</w:t>
      </w:r>
      <w:proofErr w:type="spellEnd"/>
      <w:r>
        <w:rPr>
          <w:rFonts w:ascii="Verdana" w:hAnsi="Verdana" w:cs="Arial"/>
          <w:sz w:val="22"/>
          <w:szCs w:val="22"/>
          <w:lang w:val="fr-CA" w:eastAsia="en-CA"/>
        </w:rPr>
        <w:t xml:space="preserve"> de la loi et des processus de la Commission. Tout renseignement pertinent que vous communiquez à la Commission doit normalement être transmis aux autres parties à l’instance. La</w:t>
      </w:r>
      <w:r>
        <w:rPr>
          <w:rFonts w:ascii="Verdana" w:hAnsi="Verdana" w:cs="Arial"/>
          <w:color w:val="000000"/>
          <w:sz w:val="22"/>
          <w:szCs w:val="22"/>
          <w:lang w:val="fr-CA" w:eastAsia="en-CA"/>
        </w:rPr>
        <w:t xml:space="preserve"> </w:t>
      </w:r>
      <w:r>
        <w:rPr>
          <w:rFonts w:ascii="Verdana" w:hAnsi="Verdana" w:cs="Arial"/>
          <w:i/>
          <w:color w:val="000000"/>
          <w:sz w:val="22"/>
          <w:szCs w:val="22"/>
          <w:lang w:val="fr-CA" w:eastAsia="en-CA"/>
        </w:rPr>
        <w:t xml:space="preserve">Loi sur l’accès à l’information et la protection de la vie privée </w:t>
      </w:r>
      <w:r>
        <w:rPr>
          <w:rFonts w:ascii="Verdana" w:hAnsi="Verdana" w:cs="Arial"/>
          <w:color w:val="000000"/>
          <w:sz w:val="22"/>
          <w:szCs w:val="22"/>
          <w:lang w:val="fr-CA" w:eastAsia="en-CA"/>
        </w:rPr>
        <w:t>traite également de la collecte, de l’utilisation et de la divulgation des renseignements personnels. Pour toute question, veuillez communiquer avec le bureau des Services juridiques aux numéros figurant ci-dessus,</w:t>
      </w:r>
      <w:r>
        <w:rPr>
          <w:rFonts w:ascii="Verdana" w:hAnsi="Verdana" w:cs="Arial"/>
          <w:sz w:val="22"/>
          <w:szCs w:val="22"/>
          <w:lang w:val="fr-CA"/>
        </w:rPr>
        <w:t xml:space="preserve"> ou par écrit à l’adresse de la Commission, 505, avenue </w:t>
      </w:r>
      <w:proofErr w:type="spellStart"/>
      <w:r>
        <w:rPr>
          <w:rFonts w:ascii="Verdana" w:hAnsi="Verdana" w:cs="Arial"/>
          <w:sz w:val="22"/>
          <w:szCs w:val="22"/>
          <w:lang w:val="fr-CA"/>
        </w:rPr>
        <w:t>University</w:t>
      </w:r>
      <w:proofErr w:type="spellEnd"/>
      <w:r>
        <w:rPr>
          <w:rFonts w:ascii="Verdana" w:hAnsi="Verdana" w:cs="Arial"/>
          <w:sz w:val="22"/>
          <w:szCs w:val="22"/>
          <w:lang w:val="fr-CA"/>
        </w:rPr>
        <w:t>, 2</w:t>
      </w:r>
      <w:r w:rsidRPr="00A6015A">
        <w:rPr>
          <w:rFonts w:ascii="Verdana" w:hAnsi="Verdana" w:cs="Arial"/>
          <w:sz w:val="22"/>
          <w:szCs w:val="22"/>
          <w:vertAlign w:val="superscript"/>
          <w:lang w:val="fr-CA"/>
        </w:rPr>
        <w:t>e</w:t>
      </w:r>
      <w:r>
        <w:rPr>
          <w:rFonts w:ascii="Verdana" w:hAnsi="Verdana" w:cs="Arial"/>
          <w:sz w:val="22"/>
          <w:szCs w:val="22"/>
          <w:lang w:val="fr-CA"/>
        </w:rPr>
        <w:t xml:space="preserve"> étage, Toronto (Ontario) M5G 2P1. </w:t>
      </w:r>
    </w:p>
    <w:p w14:paraId="76A40CA1" w14:textId="77777777" w:rsidR="00324461" w:rsidRDefault="00324461" w:rsidP="00324461">
      <w:pPr>
        <w:ind w:left="-284"/>
        <w:rPr>
          <w:rFonts w:ascii="Verdana" w:hAnsi="Verdana" w:cs="Arial"/>
          <w:b/>
          <w:sz w:val="22"/>
          <w:szCs w:val="22"/>
          <w:lang w:val="fr-CA"/>
        </w:rPr>
      </w:pPr>
    </w:p>
    <w:p w14:paraId="0E8560AC" w14:textId="77777777" w:rsidR="00324461" w:rsidRPr="005F54CE" w:rsidRDefault="00324461" w:rsidP="00324461">
      <w:pPr>
        <w:ind w:left="-284"/>
        <w:rPr>
          <w:rFonts w:ascii="Verdana" w:hAnsi="Verdana" w:cs="Arial"/>
          <w:sz w:val="22"/>
          <w:szCs w:val="22"/>
          <w:lang w:val="fr-CA"/>
        </w:rPr>
      </w:pPr>
      <w:r>
        <w:rPr>
          <w:rFonts w:ascii="Verdana" w:hAnsi="Verdana" w:cs="Arial"/>
          <w:b/>
          <w:sz w:val="22"/>
          <w:szCs w:val="22"/>
          <w:lang w:val="fr-CA"/>
        </w:rPr>
        <w:t>DÉPÔT ÉLECTRONIQUE ET COURRIER ÉLECTRONIQUE</w:t>
      </w:r>
    </w:p>
    <w:p w14:paraId="2DDA546B" w14:textId="77777777" w:rsidR="00324461" w:rsidRDefault="00324461" w:rsidP="00324461">
      <w:pPr>
        <w:ind w:left="-284"/>
        <w:rPr>
          <w:rFonts w:ascii="Verdana" w:hAnsi="Verdana" w:cs="Arial"/>
          <w:sz w:val="22"/>
          <w:szCs w:val="22"/>
          <w:lang w:val="fr-CA"/>
        </w:rPr>
      </w:pPr>
      <w:r>
        <w:rPr>
          <w:rFonts w:ascii="Verdana" w:hAnsi="Verdana" w:cs="Arial"/>
          <w:sz w:val="22"/>
          <w:szCs w:val="22"/>
          <w:lang w:val="fr-CA"/>
        </w:rPr>
        <w:t xml:space="preserve">Les Règles de procédure et le </w:t>
      </w:r>
      <w:r w:rsidRPr="003C788A">
        <w:rPr>
          <w:rFonts w:ascii="Verdana" w:hAnsi="Verdana" w:cs="Arial"/>
          <w:sz w:val="22"/>
          <w:szCs w:val="22"/>
          <w:lang w:val="fr-CA"/>
        </w:rPr>
        <w:t>Guide : dépôt des documents énoncent</w:t>
      </w:r>
      <w:r>
        <w:rPr>
          <w:rFonts w:ascii="Verdana" w:hAnsi="Verdana" w:cs="Arial"/>
          <w:sz w:val="22"/>
          <w:szCs w:val="22"/>
          <w:lang w:val="fr-CA"/>
        </w:rPr>
        <w:t xml:space="preserve"> les modes de dépôt autorisés. Les formulaires et observations peuvent être déposés auprès de la Commission de plusieurs manières, y compris par le système de dépôt électronique de </w:t>
      </w:r>
      <w:r>
        <w:rPr>
          <w:rFonts w:ascii="Verdana" w:hAnsi="Verdana" w:cs="Arial"/>
          <w:sz w:val="22"/>
          <w:szCs w:val="22"/>
          <w:lang w:val="fr-CA"/>
        </w:rPr>
        <w:lastRenderedPageBreak/>
        <w:t xml:space="preserve">la Commission, mais non par courrier électronique. Prière de noter que le système de dépôt électronique </w:t>
      </w:r>
      <w:r>
        <w:rPr>
          <w:rFonts w:ascii="Verdana" w:hAnsi="Verdana" w:cs="Arial"/>
          <w:sz w:val="22"/>
          <w:szCs w:val="22"/>
          <w:u w:val="single"/>
          <w:lang w:val="fr-CA"/>
        </w:rPr>
        <w:t>n</w:t>
      </w:r>
      <w:r>
        <w:rPr>
          <w:rFonts w:ascii="Verdana" w:hAnsi="Verdana" w:cs="Arial"/>
          <w:sz w:val="22"/>
          <w:szCs w:val="22"/>
          <w:lang w:val="fr-CA"/>
        </w:rPr>
        <w:t xml:space="preserve">’est </w:t>
      </w:r>
      <w:r>
        <w:rPr>
          <w:rFonts w:ascii="Verdana" w:hAnsi="Verdana" w:cs="Arial"/>
          <w:sz w:val="22"/>
          <w:szCs w:val="22"/>
          <w:u w:val="single"/>
          <w:lang w:val="fr-CA"/>
        </w:rPr>
        <w:t>pas</w:t>
      </w:r>
      <w:r>
        <w:rPr>
          <w:rFonts w:ascii="Verdana" w:hAnsi="Verdana" w:cs="Arial"/>
          <w:sz w:val="22"/>
          <w:szCs w:val="22"/>
          <w:lang w:val="fr-CA"/>
        </w:rPr>
        <w:t xml:space="preserve"> crypté et que le dépôt électronique est facultatif.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w:t>
      </w:r>
      <w:r>
        <w:rPr>
          <w:rFonts w:ascii="Verdana" w:hAnsi="Verdana" w:cs="Arial"/>
          <w:sz w:val="22"/>
          <w:szCs w:val="22"/>
          <w:u w:val="single"/>
          <w:lang w:val="fr-CA"/>
        </w:rPr>
        <w:t>courrier sortant seulement</w:t>
      </w:r>
      <w:r>
        <w:rPr>
          <w:rFonts w:ascii="Verdana" w:hAnsi="Verdana" w:cs="Arial"/>
          <w:sz w:val="22"/>
          <w:szCs w:val="22"/>
          <w:lang w:val="fr-CA"/>
        </w:rPr>
        <w:t>. Aucun courrier entrant ne sera reçu.</w:t>
      </w:r>
    </w:p>
    <w:p w14:paraId="2BE54D9C" w14:textId="77777777" w:rsidR="00324461" w:rsidRDefault="00324461" w:rsidP="00324461">
      <w:pPr>
        <w:ind w:left="-284"/>
        <w:rPr>
          <w:rFonts w:ascii="Verdana" w:hAnsi="Verdana" w:cs="Arial"/>
          <w:sz w:val="22"/>
          <w:szCs w:val="22"/>
          <w:lang w:val="fr-CA"/>
        </w:rPr>
      </w:pPr>
    </w:p>
    <w:p w14:paraId="16DF311E" w14:textId="77777777" w:rsidR="00324461" w:rsidRDefault="00324461" w:rsidP="00324461">
      <w:pPr>
        <w:ind w:left="-284"/>
        <w:rPr>
          <w:rFonts w:ascii="Verdana" w:hAnsi="Verdana" w:cs="Arial"/>
          <w:b/>
          <w:i/>
          <w:sz w:val="22"/>
          <w:szCs w:val="22"/>
          <w:lang w:val="fr-CA" w:eastAsia="en-CA"/>
        </w:rPr>
      </w:pPr>
      <w:r>
        <w:rPr>
          <w:rFonts w:ascii="Verdana" w:hAnsi="Verdana" w:cs="Arial"/>
          <w:b/>
          <w:i/>
          <w:sz w:val="22"/>
          <w:szCs w:val="22"/>
          <w:lang w:val="fr-CA" w:eastAsia="en-CA"/>
        </w:rPr>
        <w:t>AUDIENCES et DÉCISIONS</w:t>
      </w:r>
    </w:p>
    <w:p w14:paraId="0B6BFE67" w14:textId="77777777" w:rsidR="00324461" w:rsidRPr="005F54CE" w:rsidRDefault="00324461" w:rsidP="00324461">
      <w:pPr>
        <w:ind w:left="-284"/>
        <w:rPr>
          <w:lang w:val="fr-CA"/>
        </w:rPr>
      </w:pPr>
      <w:r>
        <w:rPr>
          <w:rFonts w:ascii="Verdana" w:hAnsi="Verdana" w:cs="Arial"/>
          <w:sz w:val="22"/>
          <w:szCs w:val="22"/>
          <w:lang w:val="fr-CA" w:eastAsia="en-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eastAsia="en-CA"/>
        </w:rPr>
        <w:t xml:space="preserve"> </w:t>
      </w:r>
      <w:r>
        <w:rPr>
          <w:rFonts w:ascii="Verdana" w:hAnsi="Verdana" w:cs="Arial"/>
          <w:sz w:val="22"/>
          <w:szCs w:val="22"/>
          <w:lang w:val="fr-CA" w:eastAsia="en-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eastAsia="en-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eastAsia="en-CA"/>
        </w:rPr>
        <w:t xml:space="preserve">le site </w:t>
      </w:r>
      <w:hyperlink r:id="rId9">
        <w:r>
          <w:rPr>
            <w:rStyle w:val="InternetLink"/>
            <w:rFonts w:ascii="Verdana" w:hAnsi="Verdana" w:cs="Arial"/>
            <w:color w:val="0000FF"/>
            <w:sz w:val="22"/>
            <w:szCs w:val="22"/>
            <w:lang w:val="fr-CA" w:eastAsia="en-CA"/>
          </w:rPr>
          <w:t>www.canlii.org</w:t>
        </w:r>
      </w:hyperlink>
      <w:r>
        <w:rPr>
          <w:rFonts w:ascii="Verdana" w:hAnsi="Verdana" w:cs="Arial"/>
          <w:color w:val="0000FF"/>
          <w:sz w:val="22"/>
          <w:szCs w:val="22"/>
          <w:lang w:val="fr-CA" w:eastAsia="en-CA"/>
        </w:rPr>
        <w:t>.</w:t>
      </w:r>
      <w:r>
        <w:rPr>
          <w:rFonts w:ascii="Verdana" w:hAnsi="Verdana" w:cs="Arial"/>
          <w:sz w:val="22"/>
          <w:szCs w:val="22"/>
          <w:lang w:val="fr-CA" w:eastAsia="en-CA"/>
        </w:rPr>
        <w:t xml:space="preserve"> Certaines décisions et des résumés sont publiés sur le site Web de la Commission.</w:t>
      </w:r>
    </w:p>
    <w:p w14:paraId="55006B90" w14:textId="5B31625E" w:rsidR="000C20FF" w:rsidRDefault="000C20FF" w:rsidP="00324461">
      <w:pPr>
        <w:jc w:val="center"/>
        <w:rPr>
          <w:rFonts w:ascii="Verdana" w:hAnsi="Verdana"/>
          <w:szCs w:val="24"/>
          <w:lang w:val="fr-CA"/>
        </w:rPr>
      </w:pPr>
      <w:bookmarkStart w:id="0" w:name="_GoBack"/>
      <w:bookmarkEnd w:id="0"/>
    </w:p>
    <w:p w14:paraId="0C2B5D31" w14:textId="77777777" w:rsidR="007949FB" w:rsidRPr="00AA68E6" w:rsidRDefault="007949FB">
      <w:pPr>
        <w:pStyle w:val="Header"/>
        <w:tabs>
          <w:tab w:val="clear" w:pos="4320"/>
          <w:tab w:val="clear" w:pos="8640"/>
        </w:tabs>
        <w:rPr>
          <w:rFonts w:ascii="Verdana" w:hAnsi="Verdana"/>
          <w:sz w:val="24"/>
          <w:szCs w:val="24"/>
          <w:lang w:val="fr-CA"/>
        </w:rPr>
      </w:pPr>
    </w:p>
    <w:p w14:paraId="76A2C729" w14:textId="77777777" w:rsidR="007949FB" w:rsidRPr="00AA68E6" w:rsidRDefault="007949FB">
      <w:pPr>
        <w:jc w:val="both"/>
        <w:rPr>
          <w:rFonts w:ascii="Verdana" w:hAnsi="Verdana"/>
          <w:szCs w:val="24"/>
          <w:lang w:val="fr-CA"/>
        </w:rPr>
      </w:pPr>
    </w:p>
    <w:p w14:paraId="5DBF7018" w14:textId="77777777" w:rsidR="007949FB" w:rsidRPr="00AA68E6" w:rsidRDefault="007949FB">
      <w:pPr>
        <w:jc w:val="both"/>
        <w:rPr>
          <w:rFonts w:ascii="Verdana" w:hAnsi="Verdana"/>
          <w:szCs w:val="24"/>
          <w:lang w:val="fr-CA"/>
        </w:rPr>
      </w:pPr>
    </w:p>
    <w:p w14:paraId="143C40D5" w14:textId="77777777" w:rsidR="007949FB" w:rsidRPr="00AA68E6" w:rsidRDefault="007949FB">
      <w:pPr>
        <w:rPr>
          <w:rFonts w:ascii="Verdana" w:hAnsi="Verdana"/>
          <w:szCs w:val="24"/>
          <w:lang w:val="fr-CA"/>
        </w:rPr>
      </w:pPr>
    </w:p>
    <w:sectPr w:rsidR="007949FB" w:rsidRPr="00AA68E6">
      <w:headerReference w:type="default" r:id="rId10"/>
      <w:footerReference w:type="default" r:id="rId11"/>
      <w:pgSz w:w="12240" w:h="15840" w:code="1"/>
      <w:pgMar w:top="1411" w:right="1411" w:bottom="1411" w:left="1411"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8D98" w14:textId="77777777" w:rsidR="00B01D75" w:rsidRDefault="00B01D75">
      <w:r>
        <w:separator/>
      </w:r>
    </w:p>
  </w:endnote>
  <w:endnote w:type="continuationSeparator" w:id="0">
    <w:p w14:paraId="34C60912" w14:textId="77777777" w:rsidR="00B01D75" w:rsidRDefault="00B0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FC9B" w14:textId="77777777" w:rsidR="00B01D75" w:rsidRPr="00AA68E6" w:rsidRDefault="00B01D75" w:rsidP="00B0711E">
    <w:pPr>
      <w:tabs>
        <w:tab w:val="right" w:pos="9360"/>
      </w:tabs>
      <w:rPr>
        <w:rFonts w:ascii="Verdana" w:hAnsi="Verdana"/>
        <w:sz w:val="16"/>
        <w:szCs w:val="16"/>
      </w:rPr>
    </w:pPr>
    <w:r w:rsidRPr="00AA68E6">
      <w:rPr>
        <w:rFonts w:ascii="Verdana" w:hAnsi="Verdana"/>
        <w:sz w:val="16"/>
        <w:szCs w:val="16"/>
      </w:rPr>
      <w:t xml:space="preserve">(p. </w:t>
    </w:r>
    <w:r w:rsidRPr="00AA68E6">
      <w:rPr>
        <w:rFonts w:ascii="Verdana" w:hAnsi="Verdana"/>
        <w:sz w:val="16"/>
        <w:szCs w:val="16"/>
      </w:rPr>
      <w:fldChar w:fldCharType="begin"/>
    </w:r>
    <w:r w:rsidRPr="00AA68E6">
      <w:rPr>
        <w:rFonts w:ascii="Verdana" w:hAnsi="Verdana"/>
        <w:sz w:val="16"/>
        <w:szCs w:val="16"/>
      </w:rPr>
      <w:instrText xml:space="preserve"> PAGE </w:instrText>
    </w:r>
    <w:r w:rsidRPr="00AA68E6">
      <w:rPr>
        <w:rFonts w:ascii="Verdana" w:hAnsi="Verdana"/>
        <w:sz w:val="16"/>
        <w:szCs w:val="16"/>
      </w:rPr>
      <w:fldChar w:fldCharType="separate"/>
    </w:r>
    <w:r w:rsidR="00687049">
      <w:rPr>
        <w:rFonts w:ascii="Verdana" w:hAnsi="Verdana"/>
        <w:noProof/>
        <w:sz w:val="16"/>
        <w:szCs w:val="16"/>
      </w:rPr>
      <w:t>2</w:t>
    </w:r>
    <w:r w:rsidRPr="00AA68E6">
      <w:rPr>
        <w:rFonts w:ascii="Verdana" w:hAnsi="Verdana"/>
        <w:sz w:val="16"/>
        <w:szCs w:val="16"/>
      </w:rPr>
      <w:fldChar w:fldCharType="end"/>
    </w:r>
    <w:r w:rsidRPr="00AA68E6">
      <w:rPr>
        <w:rFonts w:ascii="Verdana" w:hAnsi="Verdana"/>
        <w:sz w:val="16"/>
        <w:szCs w:val="16"/>
      </w:rPr>
      <w:t xml:space="preserve"> de </w:t>
    </w:r>
    <w:r>
      <w:rPr>
        <w:rFonts w:ascii="Verdana" w:hAnsi="Verdana"/>
        <w:sz w:val="16"/>
        <w:szCs w:val="16"/>
      </w:rPr>
      <w:t>6</w:t>
    </w:r>
    <w:r w:rsidRPr="00AA68E6">
      <w:rPr>
        <w:rFonts w:ascii="Verdana" w:hAnsi="Verdana"/>
        <w:sz w:val="16"/>
        <w:szCs w:val="16"/>
      </w:rPr>
      <w:t>)</w:t>
    </w:r>
    <w:r w:rsidRPr="00AA68E6">
      <w:rPr>
        <w:rFonts w:ascii="Verdana" w:hAnsi="Verdana"/>
        <w:sz w:val="16"/>
        <w:szCs w:val="16"/>
      </w:rPr>
      <w:tab/>
      <w:t>(</w:t>
    </w:r>
    <w:proofErr w:type="spellStart"/>
    <w:r>
      <w:rPr>
        <w:rFonts w:ascii="Verdana" w:hAnsi="Verdana"/>
        <w:sz w:val="16"/>
        <w:szCs w:val="16"/>
      </w:rPr>
      <w:t>octobre</w:t>
    </w:r>
    <w:proofErr w:type="spellEnd"/>
    <w:r>
      <w:rPr>
        <w:rFonts w:ascii="Verdana" w:hAnsi="Verdana"/>
        <w:sz w:val="16"/>
        <w:szCs w:val="16"/>
      </w:rPr>
      <w:t xml:space="preserve"> </w:t>
    </w:r>
    <w:r w:rsidRPr="00AA68E6">
      <w:rPr>
        <w:rFonts w:ascii="Verdana" w:hAnsi="Verdana"/>
        <w:sz w:val="16"/>
        <w:szCs w:val="16"/>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E55F" w14:textId="77777777" w:rsidR="00B01D75" w:rsidRDefault="00B01D75">
      <w:r>
        <w:separator/>
      </w:r>
    </w:p>
  </w:footnote>
  <w:footnote w:type="continuationSeparator" w:id="0">
    <w:p w14:paraId="1AA53250" w14:textId="77777777" w:rsidR="00B01D75" w:rsidRDefault="00B0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CC92" w14:textId="77777777" w:rsidR="00B01D75" w:rsidRPr="00AA68E6" w:rsidRDefault="00B01D75">
    <w:pPr>
      <w:pStyle w:val="Header"/>
      <w:tabs>
        <w:tab w:val="clear" w:pos="4320"/>
        <w:tab w:val="clear" w:pos="8640"/>
      </w:tabs>
      <w:jc w:val="center"/>
      <w:rPr>
        <w:rFonts w:ascii="Verdana" w:hAnsi="Verdana"/>
        <w:b/>
        <w:sz w:val="24"/>
        <w:szCs w:val="24"/>
      </w:rPr>
    </w:pPr>
    <w:r w:rsidRPr="00AA68E6">
      <w:rPr>
        <w:rFonts w:ascii="Verdana" w:hAnsi="Verdana"/>
        <w:b/>
        <w:sz w:val="24"/>
        <w:szCs w:val="24"/>
      </w:rPr>
      <w:t>Formul</w:t>
    </w:r>
    <w:r>
      <w:rPr>
        <w:rFonts w:ascii="Verdana" w:hAnsi="Verdana"/>
        <w:b/>
        <w:sz w:val="24"/>
        <w:szCs w:val="24"/>
      </w:rPr>
      <w:t>air</w:t>
    </w:r>
    <w:r w:rsidRPr="00AA68E6">
      <w:rPr>
        <w:rFonts w:ascii="Verdana" w:hAnsi="Verdana"/>
        <w:b/>
        <w:sz w:val="24"/>
        <w:szCs w:val="24"/>
      </w:rPr>
      <w:t>e C-37</w:t>
    </w:r>
  </w:p>
  <w:p w14:paraId="590BAAF8" w14:textId="77777777" w:rsidR="00B01D75" w:rsidRDefault="00B01D75">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742"/>
    <w:multiLevelType w:val="singleLevel"/>
    <w:tmpl w:val="02943288"/>
    <w:lvl w:ilvl="0">
      <w:start w:val="8"/>
      <w:numFmt w:val="decimal"/>
      <w:lvlText w:val="%1."/>
      <w:lvlJc w:val="left"/>
      <w:pPr>
        <w:tabs>
          <w:tab w:val="num" w:pos="720"/>
        </w:tabs>
        <w:ind w:left="720" w:hanging="63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11E"/>
    <w:rsid w:val="000C20FF"/>
    <w:rsid w:val="00324461"/>
    <w:rsid w:val="006518EA"/>
    <w:rsid w:val="00687049"/>
    <w:rsid w:val="00727702"/>
    <w:rsid w:val="007949FB"/>
    <w:rsid w:val="00824B9A"/>
    <w:rsid w:val="00AA68E6"/>
    <w:rsid w:val="00B01D75"/>
    <w:rsid w:val="00B0711E"/>
    <w:rsid w:val="00C4771F"/>
    <w:rsid w:val="00DA23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9D994"/>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5">
    <w:name w:val="heading 5"/>
    <w:basedOn w:val="Normal"/>
    <w:next w:val="Normal"/>
    <w:qFormat/>
    <w:pPr>
      <w:keepNext/>
      <w:jc w:val="center"/>
      <w:outlineLvl w:val="4"/>
    </w:pPr>
    <w:rPr>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ind w:left="1440" w:hanging="1440"/>
      <w:jc w:val="both"/>
    </w:pPr>
  </w:style>
  <w:style w:type="paragraph" w:styleId="Header">
    <w:name w:val="header"/>
    <w:basedOn w:val="Normal"/>
    <w:pPr>
      <w:tabs>
        <w:tab w:val="center" w:pos="4320"/>
        <w:tab w:val="right" w:pos="8640"/>
      </w:tabs>
    </w:pPr>
    <w:rPr>
      <w:sz w:val="20"/>
      <w:lang w:val="fr-FR"/>
    </w:rPr>
  </w:style>
  <w:style w:type="character" w:styleId="PageNumber">
    <w:name w:val="page number"/>
    <w:basedOn w:val="DefaultParagraphFont"/>
    <w:rPr>
      <w:sz w:val="20"/>
    </w:r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shorttitle-f">
    <w:name w:val="shorttitle-f"/>
    <w:basedOn w:val="Normal"/>
    <w:rsid w:val="00B0711E"/>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B0711E"/>
    <w:rPr>
      <w:rFonts w:ascii="Tahoma" w:hAnsi="Tahoma" w:cs="Tahoma"/>
      <w:sz w:val="16"/>
      <w:szCs w:val="16"/>
    </w:rPr>
  </w:style>
  <w:style w:type="paragraph" w:styleId="DocumentMap">
    <w:name w:val="Document Map"/>
    <w:basedOn w:val="Normal"/>
    <w:link w:val="DocumentMapChar"/>
    <w:rsid w:val="00727702"/>
    <w:rPr>
      <w:rFonts w:ascii="Lucida Grande" w:hAnsi="Lucida Grande" w:cs="Lucida Grande"/>
      <w:szCs w:val="24"/>
    </w:rPr>
  </w:style>
  <w:style w:type="character" w:customStyle="1" w:styleId="DocumentMapChar">
    <w:name w:val="Document Map Char"/>
    <w:basedOn w:val="DefaultParagraphFont"/>
    <w:link w:val="DocumentMap"/>
    <w:rsid w:val="00727702"/>
    <w:rPr>
      <w:rFonts w:ascii="Lucida Grande" w:hAnsi="Lucida Grande" w:cs="Lucida Grande"/>
      <w:sz w:val="24"/>
      <w:szCs w:val="24"/>
      <w:lang w:val="en-US" w:eastAsia="en-US"/>
    </w:rPr>
  </w:style>
  <w:style w:type="character" w:customStyle="1" w:styleId="InternetLink">
    <w:name w:val="Internet Link"/>
    <w:basedOn w:val="DefaultParagraphFont"/>
    <w:uiPriority w:val="99"/>
    <w:unhideWhenUsed/>
    <w:rsid w:val="003244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LOI DE 1995 SUR LES RELATIONS DE TRAVAIL</vt:lpstr>
    </vt:vector>
  </TitlesOfParts>
  <Company>Ministry of Labour</Company>
  <LinksUpToDate>false</LinksUpToDate>
  <CharactersWithSpaces>9396</CharactersWithSpaces>
  <SharedDoc>false</SharedDoc>
  <HLinks>
    <vt:vector size="6" baseType="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Guyatt, Troy (MOL)</cp:lastModifiedBy>
  <cp:revision>3</cp:revision>
  <cp:lastPrinted>2009-05-08T14:39:00Z</cp:lastPrinted>
  <dcterms:created xsi:type="dcterms:W3CDTF">2014-10-27T19:16:00Z</dcterms:created>
  <dcterms:modified xsi:type="dcterms:W3CDTF">2018-09-05T14:54:00Z</dcterms:modified>
</cp:coreProperties>
</file>